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E1" w:rsidRDefault="00CB7CEB" w:rsidP="00D838F9">
      <w:pPr>
        <w:kinsoku w:val="0"/>
        <w:overflowPunct w:val="0"/>
        <w:autoSpaceDE/>
        <w:autoSpaceDN/>
        <w:adjustRightInd/>
        <w:spacing w:line="263" w:lineRule="exact"/>
        <w:textAlignment w:val="baseline"/>
        <w:rPr>
          <w:b/>
          <w:bCs/>
          <w:spacing w:val="10"/>
          <w:sz w:val="22"/>
          <w:szCs w:val="22"/>
          <w:lang w:val="es-ES" w:eastAsia="es-ES"/>
        </w:rPr>
      </w:pPr>
      <w:r>
        <w:rPr>
          <w:b/>
          <w:bCs/>
          <w:spacing w:val="10"/>
          <w:sz w:val="22"/>
          <w:szCs w:val="22"/>
          <w:lang w:val="es-ES" w:eastAsia="es-ES"/>
        </w:rPr>
        <w:t>RESOLUCIÓN N. TAT-3126-2016</w:t>
      </w:r>
    </w:p>
    <w:p w:rsidR="007E26E1" w:rsidRDefault="00CB7CEB" w:rsidP="00D838F9">
      <w:pPr>
        <w:kinsoku w:val="0"/>
        <w:overflowPunct w:val="0"/>
        <w:autoSpaceDE/>
        <w:autoSpaceDN/>
        <w:adjustRightInd/>
        <w:spacing w:before="303" w:line="325" w:lineRule="exact"/>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doce horas con diez minutos del veintinueve de noviembre del dos dieciséis.</w:t>
      </w:r>
    </w:p>
    <w:p w:rsidR="007E26E1" w:rsidRDefault="00CB7CEB" w:rsidP="00655F7C">
      <w:pPr>
        <w:kinsoku w:val="0"/>
        <w:overflowPunct w:val="0"/>
        <w:autoSpaceDE/>
        <w:autoSpaceDN/>
        <w:adjustRightInd/>
        <w:spacing w:before="617" w:line="318" w:lineRule="exact"/>
        <w:jc w:val="both"/>
        <w:textAlignment w:val="baseline"/>
        <w:rPr>
          <w:b/>
          <w:bCs/>
          <w:spacing w:val="-1"/>
          <w:sz w:val="22"/>
          <w:szCs w:val="22"/>
          <w:lang w:val="es-ES" w:eastAsia="es-ES"/>
        </w:rPr>
      </w:pPr>
      <w:r>
        <w:rPr>
          <w:spacing w:val="-1"/>
          <w:sz w:val="22"/>
          <w:szCs w:val="22"/>
          <w:lang w:val="es-ES" w:eastAsia="es-ES"/>
        </w:rPr>
        <w:t xml:space="preserve">Se conoce </w:t>
      </w:r>
      <w:r>
        <w:rPr>
          <w:b/>
          <w:bCs/>
          <w:spacing w:val="-1"/>
          <w:sz w:val="22"/>
          <w:szCs w:val="22"/>
          <w:lang w:val="es-ES" w:eastAsia="es-ES"/>
        </w:rPr>
        <w:t xml:space="preserve">RECURSO DE REVOCATORIA CON APELACIÓN EN SUBSIDIO E INCIDENTES DE NULIDAD ABSOLUTA Y SUSPENSIÓN DEL ACTO ADMINISTRATIVO, </w:t>
      </w:r>
      <w:r>
        <w:rPr>
          <w:spacing w:val="-1"/>
          <w:sz w:val="22"/>
          <w:szCs w:val="22"/>
          <w:lang w:val="es-ES" w:eastAsia="es-ES"/>
        </w:rPr>
        <w:t xml:space="preserve">interpuesto por </w:t>
      </w:r>
      <w:r>
        <w:rPr>
          <w:b/>
          <w:bCs/>
          <w:spacing w:val="-1"/>
          <w:sz w:val="22"/>
          <w:szCs w:val="22"/>
          <w:lang w:val="es-ES" w:eastAsia="es-ES"/>
        </w:rPr>
        <w:t>H</w:t>
      </w:r>
      <w:r w:rsidR="00D838F9">
        <w:rPr>
          <w:b/>
          <w:bCs/>
          <w:spacing w:val="-1"/>
          <w:sz w:val="22"/>
          <w:szCs w:val="22"/>
          <w:lang w:val="es-ES" w:eastAsia="es-ES"/>
        </w:rPr>
        <w:t>.V.C.</w:t>
      </w:r>
      <w:r>
        <w:rPr>
          <w:b/>
          <w:bCs/>
          <w:spacing w:val="-1"/>
          <w:sz w:val="22"/>
          <w:szCs w:val="22"/>
          <w:lang w:val="es-ES" w:eastAsia="es-ES"/>
        </w:rPr>
        <w:t xml:space="preserve">, </w:t>
      </w:r>
      <w:r>
        <w:rPr>
          <w:spacing w:val="-1"/>
          <w:sz w:val="22"/>
          <w:szCs w:val="22"/>
          <w:lang w:val="es-ES" w:eastAsia="es-ES"/>
        </w:rPr>
        <w:t xml:space="preserve">cédula de identidad número </w:t>
      </w:r>
      <w:r w:rsidR="00D838F9">
        <w:rPr>
          <w:spacing w:val="-1"/>
          <w:sz w:val="22"/>
          <w:szCs w:val="22"/>
          <w:lang w:val="es-ES" w:eastAsia="es-ES"/>
        </w:rPr>
        <w:t>…</w:t>
      </w:r>
      <w:r>
        <w:rPr>
          <w:spacing w:val="-1"/>
          <w:sz w:val="22"/>
          <w:szCs w:val="22"/>
          <w:lang w:val="es-ES" w:eastAsia="es-ES"/>
        </w:rPr>
        <w:t xml:space="preserve">, en contra del </w:t>
      </w:r>
      <w:r>
        <w:rPr>
          <w:b/>
          <w:bCs/>
          <w:spacing w:val="-1"/>
          <w:sz w:val="22"/>
          <w:szCs w:val="22"/>
          <w:lang w:val="es-ES" w:eastAsia="es-ES"/>
        </w:rPr>
        <w:t xml:space="preserve">Artículo 7.3.2 de la Sesión Ordinaria 25-2016 del 12 de mayo del 2016, </w:t>
      </w:r>
      <w:r>
        <w:rPr>
          <w:spacing w:val="-1"/>
          <w:sz w:val="22"/>
          <w:szCs w:val="22"/>
          <w:lang w:val="es-ES" w:eastAsia="es-ES"/>
        </w:rPr>
        <w:t xml:space="preserve">adoptado por la Junta Directiva del Consejo de Transporte Público, y que se tramita en este Despacho bajo el </w:t>
      </w:r>
      <w:r>
        <w:rPr>
          <w:b/>
          <w:bCs/>
          <w:spacing w:val="-1"/>
          <w:sz w:val="22"/>
          <w:szCs w:val="22"/>
          <w:lang w:val="es-ES" w:eastAsia="es-ES"/>
        </w:rPr>
        <w:t>expediente administrativo TAT-132-16.</w:t>
      </w:r>
    </w:p>
    <w:p w:rsidR="007E26E1" w:rsidRDefault="00CB7CEB" w:rsidP="00D838F9">
      <w:pPr>
        <w:kinsoku w:val="0"/>
        <w:overflowPunct w:val="0"/>
        <w:autoSpaceDE/>
        <w:autoSpaceDN/>
        <w:adjustRightInd/>
        <w:spacing w:before="369" w:line="258" w:lineRule="exact"/>
        <w:textAlignment w:val="baseline"/>
        <w:rPr>
          <w:b/>
          <w:bCs/>
          <w:spacing w:val="12"/>
          <w:sz w:val="22"/>
          <w:szCs w:val="22"/>
          <w:lang w:val="es-ES" w:eastAsia="es-ES"/>
        </w:rPr>
      </w:pPr>
      <w:r>
        <w:rPr>
          <w:b/>
          <w:bCs/>
          <w:spacing w:val="12"/>
          <w:sz w:val="22"/>
          <w:szCs w:val="22"/>
          <w:lang w:val="es-ES" w:eastAsia="es-ES"/>
        </w:rPr>
        <w:t>RESULTANDO</w:t>
      </w:r>
    </w:p>
    <w:p w:rsidR="007E26E1" w:rsidRDefault="00CB7CEB" w:rsidP="00655F7C">
      <w:pPr>
        <w:kinsoku w:val="0"/>
        <w:overflowPunct w:val="0"/>
        <w:autoSpaceDE/>
        <w:autoSpaceDN/>
        <w:adjustRightInd/>
        <w:spacing w:before="324" w:line="316" w:lineRule="exact"/>
        <w:jc w:val="both"/>
        <w:textAlignment w:val="baseline"/>
        <w:rPr>
          <w:spacing w:val="8"/>
          <w:sz w:val="22"/>
          <w:szCs w:val="22"/>
          <w:lang w:val="es-ES" w:eastAsia="es-ES"/>
        </w:rPr>
      </w:pPr>
      <w:r>
        <w:rPr>
          <w:b/>
          <w:bCs/>
          <w:spacing w:val="8"/>
          <w:sz w:val="22"/>
          <w:szCs w:val="22"/>
          <w:lang w:val="es-ES" w:eastAsia="es-ES"/>
        </w:rPr>
        <w:t xml:space="preserve">PRIMERO. - </w:t>
      </w:r>
      <w:r>
        <w:rPr>
          <w:spacing w:val="8"/>
          <w:sz w:val="22"/>
          <w:szCs w:val="22"/>
          <w:lang w:val="es-ES" w:eastAsia="es-ES"/>
        </w:rPr>
        <w:t xml:space="preserve">La Junta Directiva del Consejo de Transporte Público, en el </w:t>
      </w:r>
      <w:r>
        <w:rPr>
          <w:b/>
          <w:bCs/>
          <w:spacing w:val="8"/>
          <w:sz w:val="22"/>
          <w:szCs w:val="22"/>
          <w:lang w:val="es-ES" w:eastAsia="es-ES"/>
        </w:rPr>
        <w:t xml:space="preserve">Artículo 7.3.2 de la Sesión Ordinaria 25-2016 del 12 de mayo del 2016, </w:t>
      </w:r>
      <w:r>
        <w:rPr>
          <w:spacing w:val="8"/>
          <w:sz w:val="22"/>
          <w:szCs w:val="22"/>
          <w:lang w:val="es-ES" w:eastAsia="es-ES"/>
        </w:rPr>
        <w:t xml:space="preserve">analiza el informe </w:t>
      </w:r>
      <w:r>
        <w:rPr>
          <w:b/>
          <w:bCs/>
          <w:spacing w:val="8"/>
          <w:sz w:val="22"/>
          <w:szCs w:val="22"/>
          <w:lang w:val="es-ES" w:eastAsia="es-ES"/>
        </w:rPr>
        <w:t>DAJ 2016</w:t>
      </w:r>
      <w:r>
        <w:rPr>
          <w:b/>
          <w:bCs/>
          <w:spacing w:val="8"/>
          <w:sz w:val="22"/>
          <w:szCs w:val="22"/>
          <w:lang w:val="es-ES" w:eastAsia="es-ES"/>
        </w:rPr>
        <w:softHyphen/>
        <w:t xml:space="preserve">1636 del 5 de mayo del 2016, </w:t>
      </w:r>
      <w:r>
        <w:rPr>
          <w:spacing w:val="8"/>
          <w:sz w:val="22"/>
          <w:szCs w:val="22"/>
          <w:lang w:val="es-ES" w:eastAsia="es-ES"/>
        </w:rPr>
        <w:t xml:space="preserve">emitido por la Dirección de Asuntos Jurídicos de ese Consejo, con ocasión del estudio de la solicitud previa de autorización para la cesión de la concesión administrativa otorgada al señor </w:t>
      </w:r>
      <w:r>
        <w:rPr>
          <w:b/>
          <w:bCs/>
          <w:spacing w:val="8"/>
          <w:sz w:val="22"/>
          <w:szCs w:val="22"/>
          <w:lang w:val="es-ES" w:eastAsia="es-ES"/>
        </w:rPr>
        <w:t>H</w:t>
      </w:r>
      <w:r w:rsidR="00D838F9">
        <w:rPr>
          <w:b/>
          <w:bCs/>
          <w:spacing w:val="8"/>
          <w:sz w:val="22"/>
          <w:szCs w:val="22"/>
          <w:lang w:val="es-ES" w:eastAsia="es-ES"/>
        </w:rPr>
        <w:t>.V.C.</w:t>
      </w:r>
      <w:r>
        <w:rPr>
          <w:b/>
          <w:bCs/>
          <w:spacing w:val="8"/>
          <w:sz w:val="22"/>
          <w:szCs w:val="22"/>
          <w:lang w:val="es-ES" w:eastAsia="es-ES"/>
        </w:rPr>
        <w:t xml:space="preserve">, </w:t>
      </w:r>
      <w:r>
        <w:rPr>
          <w:spacing w:val="8"/>
          <w:sz w:val="22"/>
          <w:szCs w:val="22"/>
          <w:lang w:val="es-ES" w:eastAsia="es-ES"/>
        </w:rPr>
        <w:t>acto administrativo que refiere en lo que interesa lo siguiente:</w:t>
      </w:r>
    </w:p>
    <w:p w:rsidR="007E26E1" w:rsidRDefault="00CB7CEB" w:rsidP="00D838F9">
      <w:pPr>
        <w:kinsoku w:val="0"/>
        <w:overflowPunct w:val="0"/>
        <w:autoSpaceDE/>
        <w:autoSpaceDN/>
        <w:adjustRightInd/>
        <w:spacing w:before="301" w:line="258" w:lineRule="exact"/>
        <w:ind w:left="864"/>
        <w:textAlignment w:val="baseline"/>
        <w:rPr>
          <w:b/>
          <w:bCs/>
          <w:spacing w:val="-12"/>
          <w:sz w:val="22"/>
          <w:szCs w:val="22"/>
          <w:lang w:val="es-ES" w:eastAsia="es-ES"/>
        </w:rPr>
      </w:pPr>
      <w:r>
        <w:rPr>
          <w:b/>
          <w:bCs/>
          <w:spacing w:val="-12"/>
          <w:sz w:val="22"/>
          <w:szCs w:val="22"/>
          <w:lang w:val="es-ES" w:eastAsia="es-ES"/>
        </w:rPr>
        <w:t>POR TANTO, SE ACUERDA:</w:t>
      </w:r>
    </w:p>
    <w:p w:rsidR="007E26E1" w:rsidRDefault="00CB7CEB" w:rsidP="00655F7C">
      <w:pPr>
        <w:numPr>
          <w:ilvl w:val="0"/>
          <w:numId w:val="1"/>
        </w:numPr>
        <w:kinsoku w:val="0"/>
        <w:overflowPunct w:val="0"/>
        <w:autoSpaceDE/>
        <w:autoSpaceDN/>
        <w:adjustRightInd/>
        <w:spacing w:before="228" w:line="218" w:lineRule="exact"/>
        <w:jc w:val="both"/>
        <w:textAlignment w:val="baseline"/>
        <w:rPr>
          <w:spacing w:val="-7"/>
          <w:sz w:val="22"/>
          <w:szCs w:val="22"/>
          <w:lang w:val="es-ES" w:eastAsia="es-ES"/>
        </w:rPr>
      </w:pPr>
      <w:r>
        <w:rPr>
          <w:spacing w:val="-7"/>
          <w:sz w:val="22"/>
          <w:szCs w:val="22"/>
          <w:lang w:val="es-ES" w:eastAsia="es-ES"/>
        </w:rPr>
        <w:t xml:space="preserve">Aprobar, basados en los fundamentos, motivos y contenidos, desarrollados en los considerandos del oficio </w:t>
      </w:r>
      <w:r>
        <w:rPr>
          <w:b/>
          <w:bCs/>
          <w:spacing w:val="-7"/>
          <w:sz w:val="22"/>
          <w:szCs w:val="22"/>
          <w:lang w:val="es-ES" w:eastAsia="es-ES"/>
        </w:rPr>
        <w:t xml:space="preserve">DAJ 2016-001636, </w:t>
      </w:r>
      <w:r>
        <w:rPr>
          <w:spacing w:val="-7"/>
          <w:sz w:val="22"/>
          <w:szCs w:val="22"/>
          <w:lang w:val="es-ES" w:eastAsia="es-ES"/>
        </w:rPr>
        <w:t>todas las recomendaciones contenidas en el oficio dicho, el cual forma parte integral de este acuerdo.</w:t>
      </w:r>
    </w:p>
    <w:p w:rsidR="007E26E1" w:rsidRDefault="00CB7CEB" w:rsidP="00655F7C">
      <w:pPr>
        <w:numPr>
          <w:ilvl w:val="0"/>
          <w:numId w:val="1"/>
        </w:numPr>
        <w:kinsoku w:val="0"/>
        <w:overflowPunct w:val="0"/>
        <w:autoSpaceDE/>
        <w:autoSpaceDN/>
        <w:adjustRightInd/>
        <w:spacing w:line="228" w:lineRule="exact"/>
        <w:jc w:val="both"/>
        <w:textAlignment w:val="baseline"/>
        <w:rPr>
          <w:spacing w:val="-8"/>
          <w:sz w:val="22"/>
          <w:szCs w:val="22"/>
          <w:lang w:val="es-ES" w:eastAsia="es-ES"/>
        </w:rPr>
      </w:pPr>
      <w:r>
        <w:rPr>
          <w:spacing w:val="-8"/>
          <w:sz w:val="22"/>
          <w:szCs w:val="22"/>
          <w:lang w:val="es-ES" w:eastAsia="es-ES"/>
        </w:rPr>
        <w:t xml:space="preserve">Rechazar la solicitud que formula el señor </w:t>
      </w:r>
      <w:r>
        <w:rPr>
          <w:b/>
          <w:bCs/>
          <w:spacing w:val="-8"/>
          <w:sz w:val="22"/>
          <w:szCs w:val="22"/>
          <w:lang w:val="es-ES" w:eastAsia="es-ES"/>
        </w:rPr>
        <w:t>H</w:t>
      </w:r>
      <w:r w:rsidR="00D838F9">
        <w:rPr>
          <w:b/>
          <w:bCs/>
          <w:spacing w:val="-8"/>
          <w:sz w:val="22"/>
          <w:szCs w:val="22"/>
          <w:lang w:val="es-ES" w:eastAsia="es-ES"/>
        </w:rPr>
        <w:t>.V.C.</w:t>
      </w:r>
      <w:r>
        <w:rPr>
          <w:b/>
          <w:bCs/>
          <w:spacing w:val="-8"/>
          <w:sz w:val="22"/>
          <w:szCs w:val="22"/>
          <w:lang w:val="es-ES" w:eastAsia="es-ES"/>
        </w:rPr>
        <w:t xml:space="preserve">, </w:t>
      </w:r>
      <w:r>
        <w:rPr>
          <w:spacing w:val="-8"/>
          <w:sz w:val="22"/>
          <w:szCs w:val="22"/>
          <w:lang w:val="es-ES" w:eastAsia="es-ES"/>
        </w:rPr>
        <w:t xml:space="preserve">cédula de identidad </w:t>
      </w:r>
      <w:r w:rsidR="00D838F9">
        <w:rPr>
          <w:spacing w:val="-8"/>
          <w:sz w:val="22"/>
          <w:szCs w:val="22"/>
          <w:lang w:val="es-ES" w:eastAsia="es-ES"/>
        </w:rPr>
        <w:t>…</w:t>
      </w:r>
      <w:r>
        <w:rPr>
          <w:spacing w:val="-8"/>
          <w:sz w:val="22"/>
          <w:szCs w:val="22"/>
          <w:lang w:val="es-ES" w:eastAsia="es-ES"/>
        </w:rPr>
        <w:t xml:space="preserve"> para ceder mediante escritura pública la concesión administrativa modalidad taxi de la placa </w:t>
      </w:r>
      <w:r>
        <w:rPr>
          <w:b/>
          <w:bCs/>
          <w:spacing w:val="-8"/>
          <w:sz w:val="22"/>
          <w:szCs w:val="22"/>
          <w:lang w:val="es-ES" w:eastAsia="es-ES"/>
        </w:rPr>
        <w:t xml:space="preserve">TSJ </w:t>
      </w:r>
      <w:r w:rsidR="00D838F9">
        <w:rPr>
          <w:b/>
          <w:bCs/>
          <w:spacing w:val="-8"/>
          <w:sz w:val="22"/>
          <w:szCs w:val="22"/>
          <w:lang w:val="es-ES" w:eastAsia="es-ES"/>
        </w:rPr>
        <w:t>XXX</w:t>
      </w:r>
      <w:r>
        <w:rPr>
          <w:b/>
          <w:bCs/>
          <w:spacing w:val="-8"/>
          <w:sz w:val="22"/>
          <w:szCs w:val="22"/>
          <w:lang w:val="es-ES" w:eastAsia="es-ES"/>
        </w:rPr>
        <w:t xml:space="preserve">, </w:t>
      </w:r>
      <w:r>
        <w:rPr>
          <w:spacing w:val="-8"/>
          <w:sz w:val="22"/>
          <w:szCs w:val="22"/>
          <w:lang w:val="es-ES" w:eastAsia="es-ES"/>
        </w:rPr>
        <w:t xml:space="preserve">a favor del señor </w:t>
      </w:r>
      <w:r>
        <w:rPr>
          <w:b/>
          <w:bCs/>
          <w:spacing w:val="-8"/>
          <w:sz w:val="22"/>
          <w:szCs w:val="22"/>
          <w:lang w:val="es-ES" w:eastAsia="es-ES"/>
        </w:rPr>
        <w:t>J</w:t>
      </w:r>
      <w:r w:rsidR="00D838F9">
        <w:rPr>
          <w:b/>
          <w:bCs/>
          <w:spacing w:val="-8"/>
          <w:sz w:val="22"/>
          <w:szCs w:val="22"/>
          <w:lang w:val="es-ES" w:eastAsia="es-ES"/>
        </w:rPr>
        <w:t>.M.C.G.</w:t>
      </w:r>
      <w:r>
        <w:rPr>
          <w:b/>
          <w:bCs/>
          <w:spacing w:val="-8"/>
          <w:sz w:val="22"/>
          <w:szCs w:val="22"/>
          <w:lang w:val="es-ES" w:eastAsia="es-ES"/>
        </w:rPr>
        <w:t xml:space="preserve">, </w:t>
      </w:r>
      <w:r>
        <w:rPr>
          <w:spacing w:val="-8"/>
          <w:sz w:val="22"/>
          <w:szCs w:val="22"/>
          <w:lang w:val="es-ES" w:eastAsia="es-ES"/>
        </w:rPr>
        <w:t xml:space="preserve">cédula de identidad </w:t>
      </w:r>
      <w:r w:rsidR="00D838F9">
        <w:rPr>
          <w:spacing w:val="-8"/>
          <w:sz w:val="22"/>
          <w:szCs w:val="22"/>
          <w:lang w:val="es-ES" w:eastAsia="es-ES"/>
        </w:rPr>
        <w:t>…</w:t>
      </w:r>
      <w:r>
        <w:rPr>
          <w:spacing w:val="-8"/>
          <w:sz w:val="22"/>
          <w:szCs w:val="22"/>
          <w:lang w:val="es-ES" w:eastAsia="es-ES"/>
        </w:rPr>
        <w:t xml:space="preserve">, con fundamento en el artículo 40 inciso de la Ley 7969, por tanto tener por vencida la concesión de la placa de taxi </w:t>
      </w:r>
      <w:r>
        <w:rPr>
          <w:b/>
          <w:bCs/>
          <w:spacing w:val="-8"/>
          <w:sz w:val="22"/>
          <w:szCs w:val="22"/>
          <w:lang w:val="es-ES" w:eastAsia="es-ES"/>
        </w:rPr>
        <w:t xml:space="preserve">TSJ </w:t>
      </w:r>
      <w:r w:rsidR="00D838F9">
        <w:rPr>
          <w:b/>
          <w:bCs/>
          <w:spacing w:val="-8"/>
          <w:sz w:val="22"/>
          <w:szCs w:val="22"/>
          <w:lang w:val="es-ES" w:eastAsia="es-ES"/>
        </w:rPr>
        <w:t>XXX</w:t>
      </w:r>
      <w:r>
        <w:rPr>
          <w:b/>
          <w:bCs/>
          <w:spacing w:val="-8"/>
          <w:sz w:val="22"/>
          <w:szCs w:val="22"/>
          <w:lang w:val="es-ES" w:eastAsia="es-ES"/>
        </w:rPr>
        <w:t xml:space="preserve"> </w:t>
      </w:r>
      <w:r>
        <w:rPr>
          <w:spacing w:val="-8"/>
          <w:sz w:val="22"/>
          <w:szCs w:val="22"/>
          <w:lang w:val="es-ES" w:eastAsia="es-ES"/>
        </w:rPr>
        <w:t>por cumplimiento del plazo, y no haberse tramitado la renovación de la concesión.</w:t>
      </w:r>
    </w:p>
    <w:p w:rsidR="007E26E1" w:rsidRDefault="00CB7CEB" w:rsidP="00655F7C">
      <w:pPr>
        <w:numPr>
          <w:ilvl w:val="0"/>
          <w:numId w:val="1"/>
        </w:numPr>
        <w:kinsoku w:val="0"/>
        <w:overflowPunct w:val="0"/>
        <w:autoSpaceDE/>
        <w:autoSpaceDN/>
        <w:adjustRightInd/>
        <w:spacing w:before="4" w:line="230" w:lineRule="exact"/>
        <w:jc w:val="both"/>
        <w:textAlignment w:val="baseline"/>
        <w:rPr>
          <w:sz w:val="22"/>
          <w:szCs w:val="22"/>
          <w:lang w:val="es-ES" w:eastAsia="es-ES"/>
        </w:rPr>
      </w:pPr>
      <w:r>
        <w:rPr>
          <w:sz w:val="22"/>
          <w:szCs w:val="22"/>
          <w:lang w:val="es-ES" w:eastAsia="es-ES"/>
        </w:rPr>
        <w:t xml:space="preserve">Solicitar al Departamento de Administración de Concesiones y Permisos coordinar con la Policía de Tránsito el retiro de circulación de la concesión de placa </w:t>
      </w:r>
      <w:r>
        <w:rPr>
          <w:b/>
          <w:bCs/>
          <w:sz w:val="22"/>
          <w:szCs w:val="22"/>
          <w:lang w:val="es-ES" w:eastAsia="es-ES"/>
        </w:rPr>
        <w:t xml:space="preserve">TSJ </w:t>
      </w:r>
      <w:r w:rsidR="00D838F9">
        <w:rPr>
          <w:b/>
          <w:bCs/>
          <w:sz w:val="22"/>
          <w:szCs w:val="22"/>
          <w:lang w:val="es-ES" w:eastAsia="es-ES"/>
        </w:rPr>
        <w:t>XXX</w:t>
      </w:r>
      <w:r>
        <w:rPr>
          <w:b/>
          <w:bCs/>
          <w:sz w:val="22"/>
          <w:szCs w:val="22"/>
          <w:lang w:val="es-ES" w:eastAsia="es-ES"/>
        </w:rPr>
        <w:t xml:space="preserve">. (...)" </w:t>
      </w:r>
      <w:r>
        <w:rPr>
          <w:sz w:val="22"/>
          <w:szCs w:val="22"/>
          <w:lang w:val="es-ES" w:eastAsia="es-ES"/>
        </w:rPr>
        <w:t>(Léase el folio 20 del expediente administrativo TAT-132-16)</w:t>
      </w:r>
    </w:p>
    <w:p w:rsidR="007E26E1" w:rsidRDefault="00CB7CEB" w:rsidP="00D838F9">
      <w:pPr>
        <w:kinsoku w:val="0"/>
        <w:overflowPunct w:val="0"/>
        <w:autoSpaceDE/>
        <w:autoSpaceDN/>
        <w:adjustRightInd/>
        <w:spacing w:before="183" w:after="990" w:line="325" w:lineRule="exact"/>
        <w:textAlignment w:val="baseline"/>
        <w:rPr>
          <w:sz w:val="22"/>
          <w:szCs w:val="22"/>
          <w:lang w:val="es-ES" w:eastAsia="es-ES"/>
        </w:rPr>
      </w:pPr>
      <w:r>
        <w:rPr>
          <w:sz w:val="22"/>
          <w:szCs w:val="22"/>
          <w:lang w:val="es-ES" w:eastAsia="es-ES"/>
        </w:rPr>
        <w:t xml:space="preserve">El acuerdo fue notificado el </w:t>
      </w:r>
      <w:r>
        <w:rPr>
          <w:b/>
          <w:bCs/>
          <w:sz w:val="22"/>
          <w:szCs w:val="22"/>
          <w:lang w:val="es-ES" w:eastAsia="es-ES"/>
        </w:rPr>
        <w:t xml:space="preserve">20 de mayo del 2016 </w:t>
      </w:r>
      <w:r>
        <w:rPr>
          <w:sz w:val="22"/>
          <w:szCs w:val="22"/>
          <w:lang w:val="es-ES" w:eastAsia="es-ES"/>
        </w:rPr>
        <w:t>vía fax. (Léase el folio 22 del expediente administrativo TAT-132-16)</w:t>
      </w:r>
    </w:p>
    <w:p w:rsidR="007E26E1" w:rsidRDefault="007E26E1" w:rsidP="00D838F9">
      <w:pPr>
        <w:widowControl/>
        <w:rPr>
          <w:sz w:val="24"/>
          <w:szCs w:val="24"/>
        </w:rPr>
        <w:sectPr w:rsidR="007E26E1">
          <w:pgSz w:w="12283" w:h="15744"/>
          <w:pgMar w:top="1280" w:right="1727" w:bottom="368" w:left="1656" w:header="720" w:footer="720" w:gutter="0"/>
          <w:cols w:space="720"/>
          <w:noEndnote/>
        </w:sectPr>
      </w:pPr>
    </w:p>
    <w:p w:rsidR="007E26E1" w:rsidRDefault="007E26E1" w:rsidP="00D838F9">
      <w:pPr>
        <w:widowControl/>
        <w:rPr>
          <w:sz w:val="24"/>
          <w:szCs w:val="24"/>
        </w:rPr>
        <w:sectPr w:rsidR="007E26E1">
          <w:type w:val="continuous"/>
          <w:pgSz w:w="12283" w:h="15744"/>
          <w:pgMar w:top="1280" w:right="1875" w:bottom="368" w:left="8208" w:header="720" w:footer="720" w:gutter="0"/>
          <w:cols w:space="720"/>
          <w:noEndnote/>
        </w:sectPr>
      </w:pPr>
    </w:p>
    <w:p w:rsidR="007E26E1" w:rsidRDefault="00CB7CEB" w:rsidP="00655F7C">
      <w:pPr>
        <w:kinsoku w:val="0"/>
        <w:overflowPunct w:val="0"/>
        <w:autoSpaceDE/>
        <w:autoSpaceDN/>
        <w:adjustRightInd/>
        <w:spacing w:line="305" w:lineRule="exact"/>
        <w:jc w:val="both"/>
        <w:textAlignment w:val="baseline"/>
        <w:rPr>
          <w:sz w:val="22"/>
          <w:szCs w:val="22"/>
          <w:lang w:val="es-ES" w:eastAsia="es-ES"/>
        </w:rPr>
      </w:pPr>
      <w:r>
        <w:rPr>
          <w:b/>
          <w:bCs/>
          <w:sz w:val="22"/>
          <w:szCs w:val="22"/>
          <w:lang w:val="es-ES" w:eastAsia="es-ES"/>
        </w:rPr>
        <w:lastRenderedPageBreak/>
        <w:t xml:space="preserve">SEGUNDO. - </w:t>
      </w:r>
      <w:r>
        <w:rPr>
          <w:sz w:val="22"/>
          <w:szCs w:val="22"/>
          <w:lang w:val="es-ES" w:eastAsia="es-ES"/>
        </w:rPr>
        <w:t>El señor H</w:t>
      </w:r>
      <w:r w:rsidR="00D838F9">
        <w:rPr>
          <w:sz w:val="22"/>
          <w:szCs w:val="22"/>
          <w:lang w:val="es-ES" w:eastAsia="es-ES"/>
        </w:rPr>
        <w:t>.V.C.</w:t>
      </w:r>
      <w:r>
        <w:rPr>
          <w:sz w:val="22"/>
          <w:szCs w:val="22"/>
          <w:lang w:val="es-ES" w:eastAsia="es-ES"/>
        </w:rPr>
        <w:t xml:space="preserve">, el </w:t>
      </w:r>
      <w:r>
        <w:rPr>
          <w:b/>
          <w:bCs/>
          <w:sz w:val="22"/>
          <w:szCs w:val="22"/>
          <w:lang w:val="es-ES" w:eastAsia="es-ES"/>
        </w:rPr>
        <w:t xml:space="preserve">viernes 27 de mayo del 2016, </w:t>
      </w:r>
      <w:r>
        <w:rPr>
          <w:sz w:val="22"/>
          <w:szCs w:val="22"/>
          <w:lang w:val="es-ES" w:eastAsia="es-ES"/>
        </w:rPr>
        <w:t xml:space="preserve">interpone RECURSO DE REVOCATORIA CON APELACIÓN EN SUBSIDIO E INCIDENTE DE NULIDAD ABSOLUTA, contra el </w:t>
      </w:r>
      <w:r>
        <w:rPr>
          <w:b/>
          <w:bCs/>
          <w:sz w:val="22"/>
          <w:szCs w:val="22"/>
          <w:lang w:val="es-ES" w:eastAsia="es-ES"/>
        </w:rPr>
        <w:t xml:space="preserve">Artículo 7.3.2 de la Sesión Ordinaria 25-2016 del 12 de mayo del 2016, </w:t>
      </w:r>
      <w:r>
        <w:rPr>
          <w:sz w:val="22"/>
          <w:szCs w:val="22"/>
          <w:lang w:val="es-ES" w:eastAsia="es-ES"/>
        </w:rPr>
        <w:t>adoptado por la Junta Directiva del Consejo de Transporte Público, y en resumen alega lo siguiente:</w:t>
      </w:r>
    </w:p>
    <w:p w:rsidR="007E26E1" w:rsidRDefault="00CB7CEB" w:rsidP="00655F7C">
      <w:pPr>
        <w:kinsoku w:val="0"/>
        <w:overflowPunct w:val="0"/>
        <w:autoSpaceDE/>
        <w:autoSpaceDN/>
        <w:adjustRightInd/>
        <w:spacing w:before="308" w:line="254" w:lineRule="exact"/>
        <w:ind w:left="792"/>
        <w:jc w:val="both"/>
        <w:textAlignment w:val="baseline"/>
        <w:rPr>
          <w:spacing w:val="-1"/>
          <w:sz w:val="22"/>
          <w:szCs w:val="22"/>
          <w:lang w:val="es-ES" w:eastAsia="es-ES"/>
        </w:rPr>
      </w:pPr>
      <w:r>
        <w:rPr>
          <w:spacing w:val="-1"/>
          <w:sz w:val="22"/>
          <w:szCs w:val="22"/>
          <w:lang w:val="es-ES" w:eastAsia="es-ES"/>
        </w:rPr>
        <w:t>1. En cuanto al rechazo de la solicitud de autorización de traspaso.</w:t>
      </w:r>
    </w:p>
    <w:p w:rsidR="007E26E1" w:rsidRDefault="00CB7CEB" w:rsidP="00D838F9">
      <w:pPr>
        <w:kinsoku w:val="0"/>
        <w:overflowPunct w:val="0"/>
        <w:autoSpaceDE/>
        <w:autoSpaceDN/>
        <w:adjustRightInd/>
        <w:spacing w:before="245" w:line="256" w:lineRule="exact"/>
        <w:ind w:left="792"/>
        <w:textAlignment w:val="baseline"/>
        <w:rPr>
          <w:sz w:val="22"/>
          <w:szCs w:val="22"/>
          <w:lang w:val="es-ES" w:eastAsia="es-ES"/>
        </w:rPr>
      </w:pPr>
      <w:r>
        <w:rPr>
          <w:sz w:val="22"/>
          <w:szCs w:val="22"/>
          <w:lang w:val="es-ES" w:eastAsia="es-ES"/>
        </w:rPr>
        <w:t>Expresa el recurrente que no es dable que se disponga la cancelación de la concesión de una concesión, ante haberse presentado una solicitud de autorización de traspaso de una concesión de taxi.</w:t>
      </w:r>
    </w:p>
    <w:p w:rsidR="007E26E1" w:rsidRDefault="00CB7CEB" w:rsidP="00655F7C">
      <w:pPr>
        <w:kinsoku w:val="0"/>
        <w:overflowPunct w:val="0"/>
        <w:autoSpaceDE/>
        <w:autoSpaceDN/>
        <w:adjustRightInd/>
        <w:spacing w:before="237" w:line="253" w:lineRule="exact"/>
        <w:ind w:left="792"/>
        <w:jc w:val="both"/>
        <w:textAlignment w:val="baseline"/>
        <w:rPr>
          <w:sz w:val="22"/>
          <w:szCs w:val="22"/>
          <w:lang w:val="es-ES" w:eastAsia="es-ES"/>
        </w:rPr>
      </w:pPr>
      <w:r>
        <w:rPr>
          <w:sz w:val="22"/>
          <w:szCs w:val="22"/>
          <w:lang w:val="es-ES" w:eastAsia="es-ES"/>
        </w:rPr>
        <w:t>Que el Tribunal Administrativo de Trasporte en un caso igual al suyo (TAT-2469-2015, señaló que no hubo análisis de la tesis del recurso, sino que utiliza la posición de que el concesionario, habría renunciado a su concesión a la hora de cederla, posición que sería nueva para el caso y que no compartía el Tribunal.</w:t>
      </w:r>
    </w:p>
    <w:p w:rsidR="007E26E1" w:rsidRDefault="00CB7CEB" w:rsidP="00655F7C">
      <w:pPr>
        <w:numPr>
          <w:ilvl w:val="0"/>
          <w:numId w:val="2"/>
        </w:numPr>
        <w:kinsoku w:val="0"/>
        <w:overflowPunct w:val="0"/>
        <w:autoSpaceDE/>
        <w:autoSpaceDN/>
        <w:adjustRightInd/>
        <w:spacing w:before="245" w:line="252" w:lineRule="exact"/>
        <w:jc w:val="both"/>
        <w:textAlignment w:val="baseline"/>
        <w:rPr>
          <w:sz w:val="22"/>
          <w:szCs w:val="22"/>
          <w:lang w:val="es-ES" w:eastAsia="es-ES"/>
        </w:rPr>
      </w:pPr>
      <w:r>
        <w:rPr>
          <w:sz w:val="22"/>
          <w:szCs w:val="22"/>
          <w:lang w:val="es-ES" w:eastAsia="es-ES"/>
        </w:rPr>
        <w:t>En cuanto a la observancia y aplicación del inciso f) del artículo 40 de la Ley N. 7969, expresa el recurrente que lo que el Consejo de Transporte Público tiene es una posibilidad, no un deber u obligación de disponer la cancelación de la concesión, que opere de forma automática.</w:t>
      </w:r>
    </w:p>
    <w:p w:rsidR="007E26E1" w:rsidRDefault="00CB7CEB" w:rsidP="00655F7C">
      <w:pPr>
        <w:kinsoku w:val="0"/>
        <w:overflowPunct w:val="0"/>
        <w:autoSpaceDE/>
        <w:autoSpaceDN/>
        <w:adjustRightInd/>
        <w:spacing w:before="249" w:line="250" w:lineRule="exact"/>
        <w:ind w:left="792"/>
        <w:jc w:val="both"/>
        <w:textAlignment w:val="baseline"/>
        <w:rPr>
          <w:sz w:val="22"/>
          <w:szCs w:val="22"/>
          <w:lang w:val="es-ES" w:eastAsia="es-ES"/>
        </w:rPr>
      </w:pPr>
      <w:r>
        <w:rPr>
          <w:sz w:val="22"/>
          <w:szCs w:val="22"/>
          <w:lang w:val="es-ES" w:eastAsia="es-ES"/>
        </w:rPr>
        <w:t>Estima que el Consejo debe realizar un procedimiento administrativo, aunque parezca una situación de mera constatación, por lo que considera que el acto objetado es nulo.</w:t>
      </w:r>
    </w:p>
    <w:p w:rsidR="007E26E1" w:rsidRDefault="00CB7CEB" w:rsidP="00655F7C">
      <w:pPr>
        <w:numPr>
          <w:ilvl w:val="0"/>
          <w:numId w:val="2"/>
        </w:numPr>
        <w:kinsoku w:val="0"/>
        <w:overflowPunct w:val="0"/>
        <w:autoSpaceDE/>
        <w:autoSpaceDN/>
        <w:adjustRightInd/>
        <w:spacing w:before="254" w:line="248" w:lineRule="exact"/>
        <w:jc w:val="both"/>
        <w:textAlignment w:val="baseline"/>
        <w:rPr>
          <w:sz w:val="22"/>
          <w:szCs w:val="22"/>
          <w:lang w:val="es-ES" w:eastAsia="es-ES"/>
        </w:rPr>
      </w:pPr>
      <w:r>
        <w:rPr>
          <w:sz w:val="22"/>
          <w:szCs w:val="22"/>
          <w:lang w:val="es-ES" w:eastAsia="es-ES"/>
        </w:rPr>
        <w:t>Estima que, dados los vicios nugatorios formales, procede la suspensión por la improcedencia de ejecutar actuaciones nulas.</w:t>
      </w:r>
    </w:p>
    <w:p w:rsidR="007E26E1" w:rsidRDefault="00CB7CEB" w:rsidP="00D838F9">
      <w:pPr>
        <w:numPr>
          <w:ilvl w:val="0"/>
          <w:numId w:val="2"/>
        </w:numPr>
        <w:kinsoku w:val="0"/>
        <w:overflowPunct w:val="0"/>
        <w:autoSpaceDE/>
        <w:autoSpaceDN/>
        <w:adjustRightInd/>
        <w:spacing w:before="259" w:line="245" w:lineRule="exact"/>
        <w:textAlignment w:val="baseline"/>
        <w:rPr>
          <w:sz w:val="22"/>
          <w:szCs w:val="22"/>
          <w:lang w:val="es-ES" w:eastAsia="es-ES"/>
        </w:rPr>
      </w:pPr>
      <w:r>
        <w:rPr>
          <w:sz w:val="22"/>
          <w:szCs w:val="22"/>
          <w:lang w:val="es-ES" w:eastAsia="es-ES"/>
        </w:rPr>
        <w:t>Solicita se revoque el acto objetado y todo lo procedido en todos sus extremos y efectos y se archive el asunto.</w:t>
      </w:r>
    </w:p>
    <w:p w:rsidR="007E26E1" w:rsidRDefault="00CB7CEB" w:rsidP="00D838F9">
      <w:pPr>
        <w:kinsoku w:val="0"/>
        <w:overflowPunct w:val="0"/>
        <w:autoSpaceDE/>
        <w:autoSpaceDN/>
        <w:adjustRightInd/>
        <w:spacing w:before="257" w:line="247" w:lineRule="exact"/>
        <w:ind w:left="792"/>
        <w:textAlignment w:val="baseline"/>
        <w:rPr>
          <w:sz w:val="22"/>
          <w:szCs w:val="22"/>
          <w:lang w:val="es-ES" w:eastAsia="es-ES"/>
        </w:rPr>
      </w:pPr>
      <w:r>
        <w:rPr>
          <w:sz w:val="22"/>
          <w:szCs w:val="22"/>
          <w:lang w:val="es-ES" w:eastAsia="es-ES"/>
        </w:rPr>
        <w:t>De no acogerse las peticiones en la instancia de la revocatoria, solicita se eleve el asunto ante el Tribunal Administrativo de Transporte. (Léanse los folios del 8 al 18 del expediente administrativo TAT-132-16)</w:t>
      </w:r>
    </w:p>
    <w:p w:rsidR="007E26E1" w:rsidRDefault="00CB7CEB" w:rsidP="00655F7C">
      <w:pPr>
        <w:kinsoku w:val="0"/>
        <w:overflowPunct w:val="0"/>
        <w:autoSpaceDE/>
        <w:autoSpaceDN/>
        <w:adjustRightInd/>
        <w:spacing w:before="239" w:after="1147" w:line="313" w:lineRule="exact"/>
        <w:jc w:val="both"/>
        <w:textAlignment w:val="baseline"/>
        <w:rPr>
          <w:spacing w:val="8"/>
          <w:sz w:val="22"/>
          <w:szCs w:val="22"/>
          <w:lang w:val="es-ES" w:eastAsia="es-ES"/>
        </w:rPr>
      </w:pPr>
      <w:r>
        <w:rPr>
          <w:b/>
          <w:bCs/>
          <w:spacing w:val="8"/>
          <w:sz w:val="22"/>
          <w:szCs w:val="22"/>
          <w:lang w:val="es-ES" w:eastAsia="es-ES"/>
        </w:rPr>
        <w:t xml:space="preserve">TERCERO. - </w:t>
      </w:r>
      <w:r>
        <w:rPr>
          <w:spacing w:val="8"/>
          <w:sz w:val="22"/>
          <w:szCs w:val="22"/>
          <w:lang w:val="es-ES" w:eastAsia="es-ES"/>
        </w:rPr>
        <w:t xml:space="preserve">La Junta Directiva del Consejo de Transporte Público, en el </w:t>
      </w:r>
      <w:r>
        <w:rPr>
          <w:b/>
          <w:bCs/>
          <w:spacing w:val="8"/>
          <w:sz w:val="22"/>
          <w:szCs w:val="22"/>
          <w:lang w:val="es-ES" w:eastAsia="es-ES"/>
        </w:rPr>
        <w:t xml:space="preserve">Artículo 7.12.3 de la Sesión Ordinaria 46-2016 del 28 de setiembre del 2016, </w:t>
      </w:r>
      <w:r>
        <w:rPr>
          <w:spacing w:val="8"/>
          <w:sz w:val="22"/>
          <w:szCs w:val="22"/>
          <w:lang w:val="es-ES" w:eastAsia="es-ES"/>
        </w:rPr>
        <w:t xml:space="preserve">conoce el Recurso de Revocatoria con Apelación en Subsidio e incidentes de nulidad absoluta y de suspensión; dispone incorporar como parte integral del acta el informe </w:t>
      </w:r>
      <w:r>
        <w:rPr>
          <w:b/>
          <w:bCs/>
          <w:spacing w:val="8"/>
          <w:sz w:val="22"/>
          <w:szCs w:val="22"/>
          <w:lang w:val="es-ES" w:eastAsia="es-ES"/>
        </w:rPr>
        <w:t xml:space="preserve">DAJ 2016-003196 </w:t>
      </w:r>
      <w:r>
        <w:rPr>
          <w:spacing w:val="8"/>
          <w:sz w:val="22"/>
          <w:szCs w:val="22"/>
          <w:lang w:val="es-ES" w:eastAsia="es-ES"/>
        </w:rPr>
        <w:t xml:space="preserve">del 19 de setiembre del 2016, emitido por la Dirección de Asuntos Jurídicos, en el cual se arriba a la conclusión, de que la renovación no opera de forma automática, y que el entonces concesionario, no realizó movimiento enfocado a la realización de la renovación, desentendiéndose de la misma, hasta que la Administración notifica su rechazo a la gestión presentada, por haberse extinguido el plazo de la concesión. (Léanse los folios del 1 al 6 del </w:t>
      </w:r>
      <w:r w:rsidR="00D838F9">
        <w:rPr>
          <w:spacing w:val="8"/>
          <w:sz w:val="22"/>
          <w:szCs w:val="22"/>
          <w:lang w:val="es-ES" w:eastAsia="es-ES"/>
        </w:rPr>
        <w:t>expediente administrativo TAT- 1</w:t>
      </w:r>
      <w:r>
        <w:rPr>
          <w:spacing w:val="8"/>
          <w:sz w:val="22"/>
          <w:szCs w:val="22"/>
          <w:lang w:val="es-ES" w:eastAsia="es-ES"/>
        </w:rPr>
        <w:t>32 - 16)</w:t>
      </w:r>
    </w:p>
    <w:p w:rsidR="007E26E1" w:rsidRDefault="007E26E1" w:rsidP="00D838F9">
      <w:pPr>
        <w:widowControl/>
        <w:rPr>
          <w:sz w:val="24"/>
          <w:szCs w:val="24"/>
        </w:rPr>
        <w:sectPr w:rsidR="007E26E1">
          <w:pgSz w:w="12307" w:h="15686"/>
          <w:pgMar w:top="1380" w:right="1643" w:bottom="270" w:left="1764" w:header="720" w:footer="720" w:gutter="0"/>
          <w:cols w:space="720"/>
          <w:noEndnote/>
        </w:sectPr>
      </w:pPr>
    </w:p>
    <w:p w:rsidR="007E26E1" w:rsidRDefault="007E26E1" w:rsidP="00D838F9">
      <w:pPr>
        <w:widowControl/>
        <w:rPr>
          <w:sz w:val="24"/>
          <w:szCs w:val="24"/>
        </w:rPr>
        <w:sectPr w:rsidR="007E26E1">
          <w:type w:val="continuous"/>
          <w:pgSz w:w="12307" w:h="15686"/>
          <w:pgMar w:top="1380" w:right="1794" w:bottom="270" w:left="8313" w:header="720" w:footer="720" w:gutter="0"/>
          <w:cols w:space="720"/>
          <w:noEndnote/>
        </w:sectPr>
      </w:pPr>
    </w:p>
    <w:p w:rsidR="007E26E1" w:rsidRDefault="00CB7CEB" w:rsidP="00655F7C">
      <w:pPr>
        <w:kinsoku w:val="0"/>
        <w:overflowPunct w:val="0"/>
        <w:autoSpaceDE/>
        <w:autoSpaceDN/>
        <w:adjustRightInd/>
        <w:spacing w:line="317" w:lineRule="exact"/>
        <w:jc w:val="both"/>
        <w:textAlignment w:val="baseline"/>
        <w:rPr>
          <w:spacing w:val="4"/>
          <w:sz w:val="23"/>
          <w:szCs w:val="23"/>
          <w:lang w:val="es-ES" w:eastAsia="es-ES"/>
        </w:rPr>
      </w:pPr>
      <w:r>
        <w:rPr>
          <w:spacing w:val="4"/>
          <w:sz w:val="23"/>
          <w:szCs w:val="23"/>
          <w:lang w:val="es-ES" w:eastAsia="es-ES"/>
        </w:rPr>
        <w:lastRenderedPageBreak/>
        <w:t xml:space="preserve">En razón de lo anterior, la Junta Directiva del Consejo de Transporte Público, dispuso acoger las recomendaciones del informe y rechazar el recurso de revocatoria contra el </w:t>
      </w:r>
      <w:r>
        <w:rPr>
          <w:b/>
          <w:bCs/>
          <w:spacing w:val="4"/>
          <w:sz w:val="23"/>
          <w:szCs w:val="23"/>
          <w:lang w:val="es-ES" w:eastAsia="es-ES"/>
        </w:rPr>
        <w:t xml:space="preserve">Artículo 7.3.2 de la Sesión Ordinaria 25-2016 del 12 de mayo del 2016, </w:t>
      </w:r>
      <w:r>
        <w:rPr>
          <w:spacing w:val="4"/>
          <w:sz w:val="23"/>
          <w:szCs w:val="23"/>
          <w:lang w:val="es-ES" w:eastAsia="es-ES"/>
        </w:rPr>
        <w:t>y eleva al conocimiento del Tribunal Administrativo de Transporte el Recurso de Apelación.</w:t>
      </w:r>
    </w:p>
    <w:p w:rsidR="007E26E1" w:rsidRDefault="00CB7CEB" w:rsidP="00655F7C">
      <w:pPr>
        <w:kinsoku w:val="0"/>
        <w:overflowPunct w:val="0"/>
        <w:autoSpaceDE/>
        <w:autoSpaceDN/>
        <w:adjustRightInd/>
        <w:spacing w:before="278" w:line="318" w:lineRule="exact"/>
        <w:jc w:val="both"/>
        <w:textAlignment w:val="baseline"/>
        <w:rPr>
          <w:sz w:val="23"/>
          <w:szCs w:val="23"/>
          <w:lang w:val="es-ES" w:eastAsia="es-ES"/>
        </w:rPr>
      </w:pPr>
      <w:r>
        <w:rPr>
          <w:sz w:val="23"/>
          <w:szCs w:val="23"/>
          <w:lang w:val="es-ES" w:eastAsia="es-ES"/>
        </w:rPr>
        <w:t xml:space="preserve">El acuerdo fue notificado el miércoles 5 </w:t>
      </w:r>
      <w:r>
        <w:rPr>
          <w:b/>
          <w:bCs/>
          <w:sz w:val="23"/>
          <w:szCs w:val="23"/>
          <w:lang w:val="es-ES" w:eastAsia="es-ES"/>
        </w:rPr>
        <w:t xml:space="preserve">de octubre del 2016 vía correo electrónico. </w:t>
      </w:r>
      <w:r>
        <w:rPr>
          <w:sz w:val="23"/>
          <w:szCs w:val="23"/>
          <w:lang w:val="es-ES" w:eastAsia="es-ES"/>
        </w:rPr>
        <w:t>(Léase el folio 2 del expediente administrativo TAT-132-16)</w:t>
      </w:r>
    </w:p>
    <w:p w:rsidR="007E26E1" w:rsidRDefault="00CB7CEB" w:rsidP="00655F7C">
      <w:pPr>
        <w:kinsoku w:val="0"/>
        <w:overflowPunct w:val="0"/>
        <w:autoSpaceDE/>
        <w:autoSpaceDN/>
        <w:adjustRightInd/>
        <w:spacing w:before="249" w:line="327" w:lineRule="exact"/>
        <w:jc w:val="both"/>
        <w:textAlignment w:val="baseline"/>
        <w:rPr>
          <w:sz w:val="23"/>
          <w:szCs w:val="23"/>
          <w:lang w:val="es-ES" w:eastAsia="es-ES"/>
        </w:rPr>
      </w:pPr>
      <w:r>
        <w:rPr>
          <w:b/>
          <w:bCs/>
          <w:sz w:val="23"/>
          <w:szCs w:val="23"/>
          <w:lang w:val="es-ES" w:eastAsia="es-ES"/>
        </w:rPr>
        <w:t xml:space="preserve">CUARTO. - </w:t>
      </w:r>
      <w:r>
        <w:rPr>
          <w:sz w:val="23"/>
          <w:szCs w:val="23"/>
          <w:lang w:val="es-ES" w:eastAsia="es-ES"/>
        </w:rPr>
        <w:t>En los procedimientos seguidos se han observado los términos y prescripciones legales.</w:t>
      </w:r>
    </w:p>
    <w:p w:rsidR="007E26E1" w:rsidRDefault="00CB7CEB" w:rsidP="00D838F9">
      <w:pPr>
        <w:kinsoku w:val="0"/>
        <w:overflowPunct w:val="0"/>
        <w:autoSpaceDE/>
        <w:autoSpaceDN/>
        <w:adjustRightInd/>
        <w:spacing w:before="311" w:line="273" w:lineRule="exact"/>
        <w:textAlignment w:val="baseline"/>
        <w:rPr>
          <w:b/>
          <w:bCs/>
          <w:spacing w:val="6"/>
          <w:sz w:val="23"/>
          <w:szCs w:val="23"/>
          <w:lang w:val="es-ES" w:eastAsia="es-ES"/>
        </w:rPr>
      </w:pPr>
      <w:r>
        <w:rPr>
          <w:b/>
          <w:bCs/>
          <w:spacing w:val="6"/>
          <w:sz w:val="23"/>
          <w:szCs w:val="23"/>
          <w:lang w:val="es-ES" w:eastAsia="es-ES"/>
        </w:rPr>
        <w:t>REDACTA EL JUEZ PORTUGUEZ MÉNDEZ,</w:t>
      </w:r>
    </w:p>
    <w:p w:rsidR="007E26E1" w:rsidRDefault="00CB7CEB" w:rsidP="00D838F9">
      <w:pPr>
        <w:kinsoku w:val="0"/>
        <w:overflowPunct w:val="0"/>
        <w:autoSpaceDE/>
        <w:autoSpaceDN/>
        <w:adjustRightInd/>
        <w:spacing w:before="558" w:line="264" w:lineRule="exact"/>
        <w:textAlignment w:val="baseline"/>
        <w:rPr>
          <w:b/>
          <w:bCs/>
          <w:spacing w:val="5"/>
          <w:sz w:val="23"/>
          <w:szCs w:val="23"/>
          <w:lang w:val="es-ES" w:eastAsia="es-ES"/>
        </w:rPr>
      </w:pPr>
      <w:r>
        <w:rPr>
          <w:b/>
          <w:bCs/>
          <w:spacing w:val="5"/>
          <w:sz w:val="23"/>
          <w:szCs w:val="23"/>
          <w:lang w:val="es-ES" w:eastAsia="es-ES"/>
        </w:rPr>
        <w:t>CONSIDERANDO</w:t>
      </w:r>
    </w:p>
    <w:p w:rsidR="007E26E1" w:rsidRDefault="00CB7CEB" w:rsidP="00655F7C">
      <w:pPr>
        <w:numPr>
          <w:ilvl w:val="0"/>
          <w:numId w:val="3"/>
        </w:numPr>
        <w:kinsoku w:val="0"/>
        <w:overflowPunct w:val="0"/>
        <w:autoSpaceDE/>
        <w:autoSpaceDN/>
        <w:adjustRightInd/>
        <w:spacing w:before="493" w:line="318" w:lineRule="exact"/>
        <w:jc w:val="both"/>
        <w:textAlignment w:val="baseline"/>
        <w:rPr>
          <w:spacing w:val="8"/>
          <w:sz w:val="23"/>
          <w:szCs w:val="23"/>
          <w:lang w:val="es-ES" w:eastAsia="es-ES"/>
        </w:rPr>
      </w:pPr>
      <w:r>
        <w:rPr>
          <w:b/>
          <w:bCs/>
          <w:spacing w:val="8"/>
          <w:sz w:val="23"/>
          <w:szCs w:val="23"/>
          <w:lang w:val="es-ES" w:eastAsia="es-ES"/>
        </w:rPr>
        <w:t xml:space="preserve">COMPETENCIA. - </w:t>
      </w:r>
      <w:r>
        <w:rPr>
          <w:spacing w:val="8"/>
          <w:sz w:val="23"/>
          <w:szCs w:val="23"/>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7E26E1" w:rsidRDefault="00CB7CEB" w:rsidP="00655F7C">
      <w:pPr>
        <w:numPr>
          <w:ilvl w:val="0"/>
          <w:numId w:val="3"/>
        </w:numPr>
        <w:kinsoku w:val="0"/>
        <w:overflowPunct w:val="0"/>
        <w:autoSpaceDE/>
        <w:autoSpaceDN/>
        <w:adjustRightInd/>
        <w:spacing w:before="256" w:line="318" w:lineRule="exact"/>
        <w:jc w:val="both"/>
        <w:textAlignment w:val="baseline"/>
        <w:rPr>
          <w:spacing w:val="2"/>
          <w:sz w:val="23"/>
          <w:szCs w:val="23"/>
          <w:lang w:val="es-ES" w:eastAsia="es-ES"/>
        </w:rPr>
      </w:pPr>
      <w:r>
        <w:rPr>
          <w:b/>
          <w:bCs/>
          <w:spacing w:val="2"/>
          <w:sz w:val="23"/>
          <w:szCs w:val="23"/>
          <w:lang w:val="es-ES" w:eastAsia="es-ES"/>
        </w:rPr>
        <w:t xml:space="preserve">ADMISIBILIDAD DEL RECURSO. </w:t>
      </w:r>
      <w:r>
        <w:rPr>
          <w:b/>
          <w:bCs/>
          <w:spacing w:val="2"/>
          <w:sz w:val="23"/>
          <w:szCs w:val="23"/>
          <w:u w:val="single"/>
          <w:lang w:val="es-ES" w:eastAsia="es-ES"/>
        </w:rPr>
        <w:t>En cuanto a la Legitimación:</w:t>
      </w:r>
      <w:r>
        <w:rPr>
          <w:spacing w:val="2"/>
          <w:sz w:val="23"/>
          <w:szCs w:val="23"/>
          <w:lang w:val="es-ES" w:eastAsia="es-ES"/>
        </w:rPr>
        <w:t xml:space="preserve"> De conformidad con lo dispuesto en el artículo 11 de la ley 7969 "Ley Reguladora del Servicio Público de Transporte Remunerado de Personas en Vehículos en la Modalidad de Taxi", se tiene que la Junta Directiva del Consejo de Transporte Público le rechazó al señor H</w:t>
      </w:r>
      <w:r w:rsidR="00D838F9">
        <w:rPr>
          <w:spacing w:val="2"/>
          <w:sz w:val="23"/>
          <w:szCs w:val="23"/>
          <w:lang w:val="es-ES" w:eastAsia="es-ES"/>
        </w:rPr>
        <w:t>.V.C.</w:t>
      </w:r>
      <w:r>
        <w:rPr>
          <w:spacing w:val="2"/>
          <w:sz w:val="23"/>
          <w:szCs w:val="23"/>
          <w:lang w:val="es-ES" w:eastAsia="es-ES"/>
        </w:rPr>
        <w:t>, la solicitud de traspaso de la concesión administrativa de servicio público modali</w:t>
      </w:r>
      <w:r w:rsidR="00D838F9">
        <w:rPr>
          <w:spacing w:val="2"/>
          <w:sz w:val="23"/>
          <w:szCs w:val="23"/>
          <w:lang w:val="es-ES" w:eastAsia="es-ES"/>
        </w:rPr>
        <w:t>dad taxi, bajo la placa TSJ XXX</w:t>
      </w:r>
      <w:r>
        <w:rPr>
          <w:spacing w:val="2"/>
          <w:sz w:val="23"/>
          <w:szCs w:val="23"/>
          <w:lang w:val="es-ES" w:eastAsia="es-ES"/>
        </w:rPr>
        <w:t xml:space="preserve"> en el </w:t>
      </w:r>
      <w:r>
        <w:rPr>
          <w:b/>
          <w:bCs/>
          <w:spacing w:val="2"/>
          <w:sz w:val="23"/>
          <w:szCs w:val="23"/>
          <w:lang w:val="es-ES" w:eastAsia="es-ES"/>
        </w:rPr>
        <w:t>Artículo 7.3.2 de la Sesión Ordinaria 25</w:t>
      </w:r>
      <w:r>
        <w:rPr>
          <w:b/>
          <w:bCs/>
          <w:spacing w:val="2"/>
          <w:sz w:val="23"/>
          <w:szCs w:val="23"/>
          <w:lang w:val="es-ES" w:eastAsia="es-ES"/>
        </w:rPr>
        <w:softHyphen/>
        <w:t xml:space="preserve">2016 del 12 de mayo del 2016, </w:t>
      </w:r>
      <w:r>
        <w:rPr>
          <w:spacing w:val="2"/>
          <w:sz w:val="23"/>
          <w:szCs w:val="23"/>
          <w:lang w:val="es-ES" w:eastAsia="es-ES"/>
        </w:rPr>
        <w:t xml:space="preserve">adoptado por la Junta Directiva del Consejo de Transporte Público, de ahí que el recurrente ostenta legitimación para impugnar el acuerdo referido. </w:t>
      </w:r>
      <w:r>
        <w:rPr>
          <w:b/>
          <w:bCs/>
          <w:spacing w:val="2"/>
          <w:sz w:val="23"/>
          <w:szCs w:val="23"/>
          <w:u w:val="single"/>
          <w:lang w:val="es-ES" w:eastAsia="es-ES"/>
        </w:rPr>
        <w:t>En cuanto al plazo:</w:t>
      </w:r>
      <w:r>
        <w:rPr>
          <w:spacing w:val="2"/>
          <w:sz w:val="23"/>
          <w:szCs w:val="23"/>
          <w:lang w:val="es-ES" w:eastAsia="es-ES"/>
        </w:rPr>
        <w:t xml:space="preserve"> El acto administrativo que decretó la caducidad del derecho de concesión del recurrente, fue notificado vía fax el día </w:t>
      </w:r>
      <w:r>
        <w:rPr>
          <w:b/>
          <w:bCs/>
          <w:spacing w:val="2"/>
          <w:sz w:val="23"/>
          <w:szCs w:val="23"/>
          <w:lang w:val="es-ES" w:eastAsia="es-ES"/>
        </w:rPr>
        <w:t xml:space="preserve">20 de mayo del 2016, </w:t>
      </w:r>
      <w:r>
        <w:rPr>
          <w:spacing w:val="2"/>
          <w:sz w:val="23"/>
          <w:szCs w:val="23"/>
          <w:lang w:val="es-ES" w:eastAsia="es-ES"/>
        </w:rPr>
        <w:t xml:space="preserve">y el día </w:t>
      </w:r>
      <w:r>
        <w:rPr>
          <w:b/>
          <w:bCs/>
          <w:spacing w:val="2"/>
          <w:sz w:val="23"/>
          <w:szCs w:val="23"/>
          <w:lang w:val="es-ES" w:eastAsia="es-ES"/>
        </w:rPr>
        <w:t xml:space="preserve">27 de mayo del 2016, </w:t>
      </w:r>
      <w:r>
        <w:rPr>
          <w:spacing w:val="2"/>
          <w:sz w:val="23"/>
          <w:szCs w:val="23"/>
          <w:lang w:val="es-ES" w:eastAsia="es-ES"/>
        </w:rPr>
        <w:t>el señor H</w:t>
      </w:r>
      <w:r w:rsidR="00D838F9">
        <w:rPr>
          <w:spacing w:val="2"/>
          <w:sz w:val="23"/>
          <w:szCs w:val="23"/>
          <w:lang w:val="es-ES" w:eastAsia="es-ES"/>
        </w:rPr>
        <w:t>.V.C.</w:t>
      </w:r>
      <w:r>
        <w:rPr>
          <w:spacing w:val="2"/>
          <w:sz w:val="23"/>
          <w:szCs w:val="23"/>
          <w:lang w:val="es-ES" w:eastAsia="es-ES"/>
        </w:rPr>
        <w:t>, interpone sus RECURSOS DE REVOCATORIA CON APELACIÓN EN SUBSIDIO E INCIDENTES DE NULIDAD ABSOLUTA Y SUSPENSIÓN DEL ACTO ADMINISTRATIVO, ante lo cual se tiene que las acciones recursivas fueron interpuestas en tiempo.</w:t>
      </w:r>
    </w:p>
    <w:p w:rsidR="007E26E1" w:rsidRDefault="00CB7CEB" w:rsidP="00655F7C">
      <w:pPr>
        <w:numPr>
          <w:ilvl w:val="0"/>
          <w:numId w:val="3"/>
        </w:numPr>
        <w:kinsoku w:val="0"/>
        <w:overflowPunct w:val="0"/>
        <w:autoSpaceDE/>
        <w:autoSpaceDN/>
        <w:adjustRightInd/>
        <w:spacing w:before="307" w:line="325" w:lineRule="exact"/>
        <w:jc w:val="both"/>
        <w:textAlignment w:val="baseline"/>
        <w:rPr>
          <w:sz w:val="23"/>
          <w:szCs w:val="23"/>
          <w:lang w:val="es-ES" w:eastAsia="es-ES"/>
        </w:rPr>
      </w:pPr>
      <w:r>
        <w:rPr>
          <w:b/>
          <w:bCs/>
          <w:sz w:val="23"/>
          <w:szCs w:val="23"/>
          <w:lang w:val="es-ES" w:eastAsia="es-ES"/>
        </w:rPr>
        <w:t xml:space="preserve">HECHOS PROBADOS. </w:t>
      </w:r>
      <w:r>
        <w:rPr>
          <w:sz w:val="23"/>
          <w:szCs w:val="23"/>
          <w:lang w:val="es-ES" w:eastAsia="es-ES"/>
        </w:rPr>
        <w:t>De importancia para la decisión de este asunto, se estiman como debidamente demostrados los siguientes hechos:</w:t>
      </w:r>
    </w:p>
    <w:p w:rsidR="007E26E1" w:rsidRDefault="00CB7CEB" w:rsidP="00655F7C">
      <w:pPr>
        <w:kinsoku w:val="0"/>
        <w:overflowPunct w:val="0"/>
        <w:autoSpaceDE/>
        <w:autoSpaceDN/>
        <w:adjustRightInd/>
        <w:spacing w:before="323" w:line="255" w:lineRule="exact"/>
        <w:ind w:left="432"/>
        <w:jc w:val="both"/>
        <w:textAlignment w:val="baseline"/>
        <w:rPr>
          <w:spacing w:val="-8"/>
          <w:sz w:val="23"/>
          <w:szCs w:val="23"/>
          <w:lang w:val="es-ES" w:eastAsia="es-ES"/>
        </w:rPr>
      </w:pPr>
      <w:r>
        <w:rPr>
          <w:b/>
          <w:bCs/>
          <w:spacing w:val="-8"/>
          <w:sz w:val="23"/>
          <w:szCs w:val="23"/>
          <w:lang w:val="es-ES" w:eastAsia="es-ES"/>
        </w:rPr>
        <w:t xml:space="preserve">A) </w:t>
      </w:r>
      <w:r>
        <w:rPr>
          <w:spacing w:val="-8"/>
          <w:sz w:val="23"/>
          <w:szCs w:val="23"/>
          <w:lang w:val="es-ES" w:eastAsia="es-ES"/>
        </w:rPr>
        <w:t>Que el señor H</w:t>
      </w:r>
      <w:r w:rsidR="00D838F9">
        <w:rPr>
          <w:spacing w:val="-8"/>
          <w:sz w:val="23"/>
          <w:szCs w:val="23"/>
          <w:lang w:val="es-ES" w:eastAsia="es-ES"/>
        </w:rPr>
        <w:t>.V.C.</w:t>
      </w:r>
      <w:r>
        <w:rPr>
          <w:spacing w:val="-8"/>
          <w:sz w:val="23"/>
          <w:szCs w:val="23"/>
          <w:lang w:val="es-ES" w:eastAsia="es-ES"/>
        </w:rPr>
        <w:t xml:space="preserve">, suscribió el día </w:t>
      </w:r>
      <w:r>
        <w:rPr>
          <w:b/>
          <w:bCs/>
          <w:spacing w:val="-8"/>
          <w:sz w:val="23"/>
          <w:szCs w:val="23"/>
          <w:lang w:val="es-ES" w:eastAsia="es-ES"/>
        </w:rPr>
        <w:t xml:space="preserve">18 de febrero de 2004, </w:t>
      </w:r>
      <w:r>
        <w:rPr>
          <w:spacing w:val="-8"/>
          <w:sz w:val="23"/>
          <w:szCs w:val="23"/>
          <w:lang w:val="es-ES" w:eastAsia="es-ES"/>
        </w:rPr>
        <w:t>el Contrato de Concesión para la explotación del servicio público de transporte remunerado de personas</w:t>
      </w:r>
    </w:p>
    <w:p w:rsidR="007E26E1" w:rsidRDefault="007E26E1" w:rsidP="00D838F9">
      <w:pPr>
        <w:widowControl/>
        <w:rPr>
          <w:sz w:val="24"/>
          <w:szCs w:val="24"/>
        </w:rPr>
        <w:sectPr w:rsidR="007E26E1">
          <w:pgSz w:w="12288" w:h="15725"/>
          <w:pgMar w:top="1260" w:right="1727" w:bottom="369" w:left="1661" w:header="720" w:footer="720" w:gutter="0"/>
          <w:cols w:space="720"/>
          <w:noEndnote/>
        </w:sectPr>
      </w:pPr>
    </w:p>
    <w:p w:rsidR="007E26E1" w:rsidRDefault="00CB7CEB" w:rsidP="00655F7C">
      <w:pPr>
        <w:kinsoku w:val="0"/>
        <w:overflowPunct w:val="0"/>
        <w:autoSpaceDE/>
        <w:autoSpaceDN/>
        <w:adjustRightInd/>
        <w:spacing w:before="25" w:line="251" w:lineRule="exact"/>
        <w:ind w:left="720"/>
        <w:jc w:val="both"/>
        <w:textAlignment w:val="baseline"/>
        <w:rPr>
          <w:sz w:val="22"/>
          <w:szCs w:val="22"/>
          <w:lang w:val="es-ES" w:eastAsia="es-ES"/>
        </w:rPr>
      </w:pPr>
      <w:r>
        <w:rPr>
          <w:sz w:val="22"/>
          <w:szCs w:val="22"/>
          <w:lang w:val="es-ES" w:eastAsia="es-ES"/>
        </w:rPr>
        <w:lastRenderedPageBreak/>
        <w:t xml:space="preserve">en la modalidad taxi, bajo la placa número </w:t>
      </w:r>
      <w:r>
        <w:rPr>
          <w:b/>
          <w:bCs/>
          <w:sz w:val="22"/>
          <w:szCs w:val="22"/>
          <w:lang w:val="es-ES" w:eastAsia="es-ES"/>
        </w:rPr>
        <w:t xml:space="preserve">TSJ </w:t>
      </w:r>
      <w:r w:rsidR="00D838F9">
        <w:rPr>
          <w:b/>
          <w:bCs/>
          <w:sz w:val="22"/>
          <w:szCs w:val="22"/>
          <w:lang w:val="es-ES" w:eastAsia="es-ES"/>
        </w:rPr>
        <w:t>XXX</w:t>
      </w:r>
      <w:r>
        <w:rPr>
          <w:b/>
          <w:bCs/>
          <w:sz w:val="22"/>
          <w:szCs w:val="22"/>
          <w:lang w:val="es-ES" w:eastAsia="es-ES"/>
        </w:rPr>
        <w:t xml:space="preserve">. </w:t>
      </w:r>
      <w:r>
        <w:rPr>
          <w:sz w:val="22"/>
          <w:szCs w:val="22"/>
          <w:lang w:val="es-ES" w:eastAsia="es-ES"/>
        </w:rPr>
        <w:t>(Léanse los folios del 159 al 168 del expediente administrativo TAT-132-16)</w:t>
      </w:r>
    </w:p>
    <w:p w:rsidR="007E26E1" w:rsidRDefault="00CB7CEB" w:rsidP="00655F7C">
      <w:pPr>
        <w:numPr>
          <w:ilvl w:val="0"/>
          <w:numId w:val="4"/>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 xml:space="preserve">Que el </w:t>
      </w:r>
      <w:r>
        <w:rPr>
          <w:b/>
          <w:bCs/>
          <w:sz w:val="22"/>
          <w:szCs w:val="22"/>
          <w:lang w:val="es-ES" w:eastAsia="es-ES"/>
        </w:rPr>
        <w:t xml:space="preserve">8 de noviembre del 2013, </w:t>
      </w:r>
      <w:r>
        <w:rPr>
          <w:sz w:val="22"/>
          <w:szCs w:val="22"/>
          <w:lang w:val="es-ES" w:eastAsia="es-ES"/>
        </w:rPr>
        <w:t>el concesionario H</w:t>
      </w:r>
      <w:r w:rsidR="00D838F9">
        <w:rPr>
          <w:sz w:val="22"/>
          <w:szCs w:val="22"/>
          <w:lang w:val="es-ES" w:eastAsia="es-ES"/>
        </w:rPr>
        <w:t>.V.C.</w:t>
      </w:r>
      <w:r>
        <w:rPr>
          <w:sz w:val="22"/>
          <w:szCs w:val="22"/>
          <w:lang w:val="es-ES" w:eastAsia="es-ES"/>
        </w:rPr>
        <w:t xml:space="preserve">, solicita la renovación de su concesión de servicio público modalidad taxi. Estableciendo como medio para notificaciones el fax </w:t>
      </w:r>
      <w:r w:rsidR="00655F7C">
        <w:rPr>
          <w:sz w:val="22"/>
          <w:szCs w:val="22"/>
          <w:lang w:val="es-ES" w:eastAsia="es-ES"/>
        </w:rPr>
        <w:t>XXXX</w:t>
      </w:r>
      <w:r>
        <w:rPr>
          <w:sz w:val="22"/>
          <w:szCs w:val="22"/>
          <w:lang w:val="es-ES" w:eastAsia="es-ES"/>
        </w:rPr>
        <w:t>-</w:t>
      </w:r>
      <w:r w:rsidR="00655F7C">
        <w:rPr>
          <w:sz w:val="22"/>
          <w:szCs w:val="22"/>
          <w:lang w:val="es-ES" w:eastAsia="es-ES"/>
        </w:rPr>
        <w:t>XXXX</w:t>
      </w:r>
      <w:r>
        <w:rPr>
          <w:sz w:val="22"/>
          <w:szCs w:val="22"/>
          <w:lang w:val="es-ES" w:eastAsia="es-ES"/>
        </w:rPr>
        <w:t xml:space="preserve"> y la dirección de correo electrónico </w:t>
      </w:r>
      <w:hyperlink r:id="rId5" w:history="1">
        <w:r w:rsidR="00D838F9" w:rsidRPr="004C6B47">
          <w:rPr>
            <w:rStyle w:val="Hipervnculo"/>
            <w:sz w:val="22"/>
            <w:szCs w:val="22"/>
            <w:lang w:val="es-ES" w:eastAsia="es-ES"/>
          </w:rPr>
          <w:t>xxxxxxx@mail.com</w:t>
        </w:r>
      </w:hyperlink>
      <w:r>
        <w:rPr>
          <w:sz w:val="22"/>
          <w:szCs w:val="22"/>
          <w:lang w:val="es-ES" w:eastAsia="es-ES"/>
        </w:rPr>
        <w:t>. (Léase el folio 42 del expediente administrativo TAT-132-16)</w:t>
      </w:r>
    </w:p>
    <w:p w:rsidR="007E26E1" w:rsidRDefault="00CB7CEB" w:rsidP="00655F7C">
      <w:pPr>
        <w:numPr>
          <w:ilvl w:val="0"/>
          <w:numId w:val="4"/>
        </w:numPr>
        <w:kinsoku w:val="0"/>
        <w:overflowPunct w:val="0"/>
        <w:autoSpaceDE/>
        <w:autoSpaceDN/>
        <w:adjustRightInd/>
        <w:spacing w:before="1" w:line="251" w:lineRule="exact"/>
        <w:jc w:val="both"/>
        <w:textAlignment w:val="baseline"/>
        <w:rPr>
          <w:sz w:val="22"/>
          <w:szCs w:val="22"/>
          <w:lang w:val="es-ES" w:eastAsia="es-ES"/>
        </w:rPr>
      </w:pPr>
      <w:r>
        <w:rPr>
          <w:sz w:val="22"/>
          <w:szCs w:val="22"/>
          <w:lang w:val="es-ES" w:eastAsia="es-ES"/>
        </w:rPr>
        <w:t xml:space="preserve">La Dirección Ejecutiva del Consejo de Transporte Público, en oficio DE-2016-2081 del 9 de julio del 2016, informa a la Plataforma de Servicios, que el concesionario identificado bajo la placa de Taxi TSJ </w:t>
      </w:r>
      <w:r w:rsidR="00D838F9">
        <w:rPr>
          <w:sz w:val="22"/>
          <w:szCs w:val="22"/>
          <w:lang w:val="es-ES" w:eastAsia="es-ES"/>
        </w:rPr>
        <w:t>XXX</w:t>
      </w:r>
      <w:r>
        <w:rPr>
          <w:sz w:val="22"/>
          <w:szCs w:val="22"/>
          <w:lang w:val="es-ES" w:eastAsia="es-ES"/>
        </w:rPr>
        <w:t xml:space="preserve"> no se presentó a la cita para renovar la concesión. (Léase el folio 37 del expediente administrativo TAT-132-16)</w:t>
      </w:r>
    </w:p>
    <w:p w:rsidR="007E26E1" w:rsidRDefault="00CB7CEB" w:rsidP="00655F7C">
      <w:pPr>
        <w:numPr>
          <w:ilvl w:val="0"/>
          <w:numId w:val="4"/>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El 22 de octubre del 2015, el señor H</w:t>
      </w:r>
      <w:r w:rsidR="00D838F9">
        <w:rPr>
          <w:sz w:val="22"/>
          <w:szCs w:val="22"/>
          <w:lang w:val="es-ES" w:eastAsia="es-ES"/>
        </w:rPr>
        <w:t>.V.C.</w:t>
      </w:r>
      <w:r>
        <w:rPr>
          <w:sz w:val="22"/>
          <w:szCs w:val="22"/>
          <w:lang w:val="es-ES" w:eastAsia="es-ES"/>
        </w:rPr>
        <w:t>, solicita al Consejo de Transporte Público autorización previa para ceder su concesión a favor del señor J</w:t>
      </w:r>
      <w:r w:rsidR="00D838F9">
        <w:rPr>
          <w:sz w:val="22"/>
          <w:szCs w:val="22"/>
          <w:lang w:val="es-ES" w:eastAsia="es-ES"/>
        </w:rPr>
        <w:t>.M.C.G.</w:t>
      </w:r>
      <w:r>
        <w:rPr>
          <w:sz w:val="22"/>
          <w:szCs w:val="22"/>
          <w:lang w:val="es-ES" w:eastAsia="es-ES"/>
        </w:rPr>
        <w:t xml:space="preserve"> (Léase el folio 23 del expediente TAT-132-16)</w:t>
      </w:r>
    </w:p>
    <w:p w:rsidR="007E26E1" w:rsidRDefault="00CB7CEB" w:rsidP="00655F7C">
      <w:pPr>
        <w:numPr>
          <w:ilvl w:val="0"/>
          <w:numId w:val="4"/>
        </w:numPr>
        <w:kinsoku w:val="0"/>
        <w:overflowPunct w:val="0"/>
        <w:autoSpaceDE/>
        <w:autoSpaceDN/>
        <w:adjustRightInd/>
        <w:spacing w:line="251" w:lineRule="exact"/>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7.3.2 de la Sesión Ordinaria 25-2016 del 12 de mayo del 2016, </w:t>
      </w:r>
      <w:r>
        <w:rPr>
          <w:sz w:val="22"/>
          <w:szCs w:val="22"/>
          <w:lang w:val="es-ES" w:eastAsia="es-ES"/>
        </w:rPr>
        <w:t>rechaza la solicitud de autorización previa para ceder la concesión de la concesión otorgada bajo la placa de taxi TSJ-</w:t>
      </w:r>
      <w:r w:rsidR="00D838F9">
        <w:rPr>
          <w:sz w:val="22"/>
          <w:szCs w:val="22"/>
          <w:lang w:val="es-ES" w:eastAsia="es-ES"/>
        </w:rPr>
        <w:t>XXX</w:t>
      </w:r>
      <w:r>
        <w:rPr>
          <w:sz w:val="22"/>
          <w:szCs w:val="22"/>
          <w:lang w:val="es-ES" w:eastAsia="es-ES"/>
        </w:rPr>
        <w:t>, por estar vencida la concesión, ya que no fue renovada</w:t>
      </w:r>
      <w:r w:rsidR="00D838F9">
        <w:rPr>
          <w:sz w:val="22"/>
          <w:szCs w:val="22"/>
          <w:lang w:val="es-ES" w:eastAsia="es-ES"/>
        </w:rPr>
        <w:t xml:space="preserve">; acuerdo notificado vía fax e1 </w:t>
      </w:r>
      <w:r>
        <w:rPr>
          <w:sz w:val="22"/>
          <w:szCs w:val="22"/>
          <w:lang w:val="es-ES" w:eastAsia="es-ES"/>
        </w:rPr>
        <w:t>20 de mayo del 2016. (Léanse los folios 20 y 21 del expediente administrativo TAT-132-16)</w:t>
      </w:r>
    </w:p>
    <w:p w:rsidR="007E26E1" w:rsidRDefault="00CB7CEB" w:rsidP="00655F7C">
      <w:pPr>
        <w:numPr>
          <w:ilvl w:val="0"/>
          <w:numId w:val="4"/>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El señor H</w:t>
      </w:r>
      <w:r w:rsidR="00D838F9">
        <w:rPr>
          <w:sz w:val="22"/>
          <w:szCs w:val="22"/>
          <w:lang w:val="es-ES" w:eastAsia="es-ES"/>
        </w:rPr>
        <w:t>.V.C.</w:t>
      </w:r>
      <w:r>
        <w:rPr>
          <w:sz w:val="22"/>
          <w:szCs w:val="22"/>
          <w:lang w:val="es-ES" w:eastAsia="es-ES"/>
        </w:rPr>
        <w:t xml:space="preserve">, el </w:t>
      </w:r>
      <w:r>
        <w:rPr>
          <w:b/>
          <w:bCs/>
          <w:sz w:val="22"/>
          <w:szCs w:val="22"/>
          <w:lang w:val="es-ES" w:eastAsia="es-ES"/>
        </w:rPr>
        <w:t xml:space="preserve">27 de mayo del 2016, </w:t>
      </w:r>
      <w:r>
        <w:rPr>
          <w:sz w:val="22"/>
          <w:szCs w:val="22"/>
          <w:lang w:val="es-ES" w:eastAsia="es-ES"/>
        </w:rPr>
        <w:t xml:space="preserve">interpone sus RECURSOS DE REVOCATORIA CON APELACIÓN EN SUBSIDIO E INCIDENTES DE NULIDAD ABSOLUTA Y SUSPENSIÓN DEL ACTO ADMINISTRATIVO, en contra del </w:t>
      </w:r>
      <w:r>
        <w:rPr>
          <w:b/>
          <w:bCs/>
          <w:sz w:val="22"/>
          <w:szCs w:val="22"/>
          <w:lang w:val="es-ES" w:eastAsia="es-ES"/>
        </w:rPr>
        <w:t xml:space="preserve">Artículo 7.3.2 de la Sesión Ordinaria 25-2016 del 12 de mayo del 2016, </w:t>
      </w:r>
      <w:r>
        <w:rPr>
          <w:sz w:val="22"/>
          <w:szCs w:val="22"/>
          <w:lang w:val="es-ES" w:eastAsia="es-ES"/>
        </w:rPr>
        <w:t>adoptado por la Junta Directiva del Consejo de Transporte Público. Expresando en resumen que no se le ha dado el debido proceso administrativo, y que la extinción del plazo del artículo 40 inciso f) de la Ley N. 7969, no opera como un deber u obligación. Expresa que hay antecedentes muy similares al suyo en el Tribunal Administrativo de Transporte, en donde se ha anulado lo dispuesto por la Junta Directiva del Consejo de Transporte Público. Solicita se revoque el acuerdo y todo lo procedido y se archive el asunto. (Léanse los folios del 8 al 18 del expediente administrativo TAT-132-16)</w:t>
      </w:r>
    </w:p>
    <w:p w:rsidR="007E26E1" w:rsidRDefault="00CB7CEB" w:rsidP="00655F7C">
      <w:pPr>
        <w:numPr>
          <w:ilvl w:val="0"/>
          <w:numId w:val="4"/>
        </w:numPr>
        <w:kinsoku w:val="0"/>
        <w:overflowPunct w:val="0"/>
        <w:autoSpaceDE/>
        <w:autoSpaceDN/>
        <w:adjustRightInd/>
        <w:spacing w:line="249" w:lineRule="exact"/>
        <w:jc w:val="both"/>
        <w:textAlignment w:val="baseline"/>
        <w:rPr>
          <w:spacing w:val="-2"/>
          <w:sz w:val="22"/>
          <w:szCs w:val="22"/>
          <w:lang w:val="es-ES" w:eastAsia="es-ES"/>
        </w:rPr>
      </w:pPr>
      <w:r>
        <w:rPr>
          <w:spacing w:val="-2"/>
          <w:sz w:val="22"/>
          <w:szCs w:val="22"/>
          <w:lang w:val="es-ES" w:eastAsia="es-ES"/>
        </w:rPr>
        <w:t xml:space="preserve">La Junta Directiva del Consejo de Transporte Público, en el </w:t>
      </w:r>
      <w:r>
        <w:rPr>
          <w:b/>
          <w:bCs/>
          <w:spacing w:val="-2"/>
          <w:sz w:val="22"/>
          <w:szCs w:val="22"/>
          <w:lang w:val="es-ES" w:eastAsia="es-ES"/>
        </w:rPr>
        <w:t xml:space="preserve">Artículo 7.12.3 de la Sesión Ordinaria 46-2016 del 28 de setiembre del 2016, </w:t>
      </w:r>
      <w:r>
        <w:rPr>
          <w:spacing w:val="-2"/>
          <w:sz w:val="22"/>
          <w:szCs w:val="22"/>
          <w:lang w:val="es-ES" w:eastAsia="es-ES"/>
        </w:rPr>
        <w:t xml:space="preserve">notificado el miércoles </w:t>
      </w:r>
      <w:r>
        <w:rPr>
          <w:b/>
          <w:bCs/>
          <w:spacing w:val="-2"/>
          <w:sz w:val="22"/>
          <w:szCs w:val="22"/>
          <w:lang w:val="es-ES" w:eastAsia="es-ES"/>
        </w:rPr>
        <w:t xml:space="preserve">5 de octubre del 2016, </w:t>
      </w:r>
      <w:r>
        <w:rPr>
          <w:spacing w:val="-2"/>
          <w:sz w:val="22"/>
          <w:szCs w:val="22"/>
          <w:lang w:val="es-ES" w:eastAsia="es-ES"/>
        </w:rPr>
        <w:t xml:space="preserve">vía correo electrónico; conoce el RECURSO DE REVOCATORIA E INCIDENTES DE NULIDAD ABSOLUTA Y SUSPENSIÓN DEL ACTO ADMINISTRATIVO, dispone incorporar como parte integral del acta el informe </w:t>
      </w:r>
      <w:r>
        <w:rPr>
          <w:b/>
          <w:bCs/>
          <w:spacing w:val="-2"/>
          <w:sz w:val="22"/>
          <w:szCs w:val="22"/>
          <w:lang w:val="es-ES" w:eastAsia="es-ES"/>
        </w:rPr>
        <w:t xml:space="preserve">DAJ 2016-003196 </w:t>
      </w:r>
      <w:r>
        <w:rPr>
          <w:spacing w:val="-2"/>
          <w:sz w:val="22"/>
          <w:szCs w:val="22"/>
          <w:lang w:val="es-ES" w:eastAsia="es-ES"/>
        </w:rPr>
        <w:t>del 19 de setiembre del 2016, emitido por la Dirección de Asuntos Jurídicos; y rechaza el Recurso de Revocatoria y sus incidencias por improcedente, y eleva el Recurso de Apelación en Subsidio al Tribunal Administrativo de Transporte. (Léanse los folios del 1 al 6 del expediente administrativo TAT-132-16).</w:t>
      </w:r>
    </w:p>
    <w:p w:rsidR="007E26E1" w:rsidRDefault="00CB7CEB" w:rsidP="00655F7C">
      <w:pPr>
        <w:numPr>
          <w:ilvl w:val="0"/>
          <w:numId w:val="5"/>
        </w:numPr>
        <w:kinsoku w:val="0"/>
        <w:overflowPunct w:val="0"/>
        <w:autoSpaceDE/>
        <w:autoSpaceDN/>
        <w:adjustRightInd/>
        <w:spacing w:before="284" w:line="251" w:lineRule="exact"/>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Estima este Tribunal como hecho no probado de relevancia para la presente resolución del caso, el siguiente:</w:t>
      </w:r>
    </w:p>
    <w:p w:rsidR="007E26E1" w:rsidRDefault="00CB7CEB" w:rsidP="00655F7C">
      <w:pPr>
        <w:kinsoku w:val="0"/>
        <w:overflowPunct w:val="0"/>
        <w:autoSpaceDE/>
        <w:autoSpaceDN/>
        <w:adjustRightInd/>
        <w:spacing w:before="261" w:line="251" w:lineRule="exact"/>
        <w:jc w:val="both"/>
        <w:textAlignment w:val="baseline"/>
        <w:rPr>
          <w:sz w:val="22"/>
          <w:szCs w:val="22"/>
          <w:lang w:val="es-ES" w:eastAsia="es-ES"/>
        </w:rPr>
      </w:pPr>
      <w:r>
        <w:rPr>
          <w:b/>
          <w:bCs/>
          <w:sz w:val="22"/>
          <w:szCs w:val="22"/>
          <w:lang w:val="es-ES" w:eastAsia="es-ES"/>
        </w:rPr>
        <w:t xml:space="preserve">A) </w:t>
      </w:r>
      <w:r>
        <w:rPr>
          <w:sz w:val="22"/>
          <w:szCs w:val="22"/>
          <w:lang w:val="es-ES" w:eastAsia="es-ES"/>
        </w:rPr>
        <w:t>Que el señor H</w:t>
      </w:r>
      <w:r w:rsidR="00D838F9">
        <w:rPr>
          <w:sz w:val="22"/>
          <w:szCs w:val="22"/>
          <w:lang w:val="es-ES" w:eastAsia="es-ES"/>
        </w:rPr>
        <w:t>.V.C.</w:t>
      </w:r>
      <w:r>
        <w:rPr>
          <w:sz w:val="22"/>
          <w:szCs w:val="22"/>
          <w:lang w:val="es-ES" w:eastAsia="es-ES"/>
        </w:rPr>
        <w:t xml:space="preserve">, se presentara a la cita para la formalización -firma del contrato de concesión- de la renovación del contrato de concesión de servicio público de transporte de personas modalidad taxi bajo la placa TSJ </w:t>
      </w:r>
      <w:r w:rsidR="00D838F9">
        <w:rPr>
          <w:sz w:val="22"/>
          <w:szCs w:val="22"/>
          <w:lang w:val="es-ES" w:eastAsia="es-ES"/>
        </w:rPr>
        <w:t>XXX</w:t>
      </w:r>
      <w:r>
        <w:rPr>
          <w:sz w:val="22"/>
          <w:szCs w:val="22"/>
          <w:lang w:val="es-ES" w:eastAsia="es-ES"/>
        </w:rPr>
        <w:t>.</w:t>
      </w:r>
    </w:p>
    <w:p w:rsidR="007E26E1" w:rsidRDefault="00CB7CEB" w:rsidP="00655F7C">
      <w:pPr>
        <w:numPr>
          <w:ilvl w:val="0"/>
          <w:numId w:val="5"/>
        </w:numPr>
        <w:kinsoku w:val="0"/>
        <w:overflowPunct w:val="0"/>
        <w:autoSpaceDE/>
        <w:autoSpaceDN/>
        <w:adjustRightInd/>
        <w:spacing w:before="577" w:after="998" w:line="251" w:lineRule="exact"/>
        <w:jc w:val="both"/>
        <w:textAlignment w:val="baseline"/>
        <w:rPr>
          <w:sz w:val="22"/>
          <w:szCs w:val="22"/>
          <w:lang w:val="es-ES" w:eastAsia="es-ES"/>
        </w:rPr>
      </w:pPr>
      <w:r>
        <w:rPr>
          <w:b/>
          <w:bCs/>
          <w:sz w:val="22"/>
          <w:szCs w:val="22"/>
          <w:lang w:val="es-ES" w:eastAsia="es-ES"/>
        </w:rPr>
        <w:t xml:space="preserve">SOBRE EL FONDO. </w:t>
      </w:r>
      <w:r>
        <w:rPr>
          <w:sz w:val="22"/>
          <w:szCs w:val="22"/>
          <w:lang w:val="es-ES" w:eastAsia="es-ES"/>
        </w:rPr>
        <w:t>Considera necesario este Tribunal realizar algunas precisiones en cuanto al tema de la concesión del servicio público de taxi.</w:t>
      </w:r>
    </w:p>
    <w:p w:rsidR="007E26E1" w:rsidRDefault="007E26E1" w:rsidP="00D838F9">
      <w:pPr>
        <w:widowControl/>
        <w:rPr>
          <w:sz w:val="24"/>
          <w:szCs w:val="24"/>
        </w:rPr>
        <w:sectPr w:rsidR="007E26E1">
          <w:pgSz w:w="12307" w:h="15667"/>
          <w:pgMar w:top="1340" w:right="1673" w:bottom="251" w:left="1774" w:header="720" w:footer="720" w:gutter="0"/>
          <w:cols w:space="720"/>
          <w:noEndnote/>
        </w:sectPr>
      </w:pPr>
    </w:p>
    <w:p w:rsidR="007E26E1" w:rsidRDefault="007E26E1" w:rsidP="00D838F9">
      <w:pPr>
        <w:widowControl/>
        <w:rPr>
          <w:sz w:val="24"/>
          <w:szCs w:val="24"/>
        </w:rPr>
        <w:sectPr w:rsidR="007E26E1">
          <w:type w:val="continuous"/>
          <w:pgSz w:w="12307" w:h="15667"/>
          <w:pgMar w:top="1340" w:right="1811" w:bottom="251" w:left="8296" w:header="720" w:footer="720" w:gutter="0"/>
          <w:cols w:space="720"/>
          <w:noEndnote/>
        </w:sectPr>
      </w:pPr>
    </w:p>
    <w:p w:rsidR="007E26E1" w:rsidRDefault="00CB7CEB" w:rsidP="00655F7C">
      <w:pPr>
        <w:kinsoku w:val="0"/>
        <w:overflowPunct w:val="0"/>
        <w:autoSpaceDE/>
        <w:autoSpaceDN/>
        <w:adjustRightInd/>
        <w:spacing w:line="313" w:lineRule="exact"/>
        <w:jc w:val="both"/>
        <w:textAlignment w:val="baseline"/>
        <w:rPr>
          <w:sz w:val="24"/>
          <w:szCs w:val="24"/>
          <w:lang w:val="es-ES" w:eastAsia="es-ES"/>
        </w:rPr>
      </w:pPr>
      <w:r>
        <w:rPr>
          <w:sz w:val="24"/>
          <w:szCs w:val="24"/>
          <w:lang w:val="es-ES" w:eastAsia="es-ES"/>
        </w:rPr>
        <w:lastRenderedPageBreak/>
        <w:t>El transporte remunerado de personas en la modalidad taxi, de conformidad con el artículo 2 de la Ley N°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este caso el señor H</w:t>
      </w:r>
      <w:r w:rsidR="00D838F9">
        <w:rPr>
          <w:sz w:val="24"/>
          <w:szCs w:val="24"/>
          <w:lang w:val="es-ES" w:eastAsia="es-ES"/>
        </w:rPr>
        <w:t>.V.C.</w:t>
      </w:r>
    </w:p>
    <w:p w:rsidR="007E26E1" w:rsidRDefault="00CB7CEB" w:rsidP="00655F7C">
      <w:pPr>
        <w:kinsoku w:val="0"/>
        <w:overflowPunct w:val="0"/>
        <w:autoSpaceDE/>
        <w:autoSpaceDN/>
        <w:adjustRightInd/>
        <w:spacing w:before="319" w:line="315" w:lineRule="exact"/>
        <w:jc w:val="both"/>
        <w:textAlignment w:val="baseline"/>
        <w:rPr>
          <w:sz w:val="24"/>
          <w:szCs w:val="24"/>
          <w:lang w:val="es-ES" w:eastAsia="es-ES"/>
        </w:rPr>
      </w:pPr>
      <w:r>
        <w:rPr>
          <w:sz w:val="24"/>
          <w:szCs w:val="24"/>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 Ley de Contratación Administrativa", en lo que le es aplicable.</w:t>
      </w:r>
    </w:p>
    <w:p w:rsidR="007E26E1" w:rsidRDefault="00CB7CEB" w:rsidP="00D838F9">
      <w:pPr>
        <w:kinsoku w:val="0"/>
        <w:overflowPunct w:val="0"/>
        <w:autoSpaceDE/>
        <w:autoSpaceDN/>
        <w:adjustRightInd/>
        <w:spacing w:before="358" w:line="272" w:lineRule="exact"/>
        <w:textAlignment w:val="baseline"/>
        <w:rPr>
          <w:sz w:val="24"/>
          <w:szCs w:val="24"/>
          <w:lang w:val="es-ES" w:eastAsia="es-ES"/>
        </w:rPr>
      </w:pPr>
      <w:r>
        <w:rPr>
          <w:sz w:val="24"/>
          <w:szCs w:val="24"/>
          <w:lang w:val="es-ES" w:eastAsia="es-ES"/>
        </w:rPr>
        <w:t>Obsérvese que el artículo 40 de la Ley N° 7969 se establece lo siguiente:</w:t>
      </w:r>
    </w:p>
    <w:p w:rsidR="007E26E1" w:rsidRDefault="00CB7CEB" w:rsidP="00D838F9">
      <w:pPr>
        <w:kinsoku w:val="0"/>
        <w:overflowPunct w:val="0"/>
        <w:autoSpaceDE/>
        <w:autoSpaceDN/>
        <w:adjustRightInd/>
        <w:spacing w:before="354" w:line="228" w:lineRule="exact"/>
        <w:ind w:left="864"/>
        <w:textAlignment w:val="baseline"/>
        <w:rPr>
          <w:lang w:val="es-ES" w:eastAsia="es-ES"/>
        </w:rPr>
      </w:pPr>
      <w:r>
        <w:rPr>
          <w:lang w:val="es-ES" w:eastAsia="es-ES"/>
        </w:rPr>
        <w:t>"ARTÍCULO 40.- Extinción de la concesión.</w:t>
      </w:r>
    </w:p>
    <w:p w:rsidR="007E26E1" w:rsidRDefault="00CB7CEB" w:rsidP="00D838F9">
      <w:pPr>
        <w:kinsoku w:val="0"/>
        <w:overflowPunct w:val="0"/>
        <w:autoSpaceDE/>
        <w:autoSpaceDN/>
        <w:adjustRightInd/>
        <w:spacing w:line="225" w:lineRule="exact"/>
        <w:textAlignment w:val="baseline"/>
        <w:rPr>
          <w:spacing w:val="3"/>
          <w:lang w:val="es-ES" w:eastAsia="es-ES"/>
        </w:rPr>
      </w:pPr>
      <w:r>
        <w:rPr>
          <w:spacing w:val="3"/>
          <w:lang w:val="es-ES" w:eastAsia="es-ES"/>
        </w:rPr>
        <w:t>El Consejo podrá cancelar la concesión administrativamente, de conformidad con las</w:t>
      </w:r>
    </w:p>
    <w:p w:rsidR="007E26E1" w:rsidRDefault="00CB7CEB" w:rsidP="00D838F9">
      <w:pPr>
        <w:kinsoku w:val="0"/>
        <w:overflowPunct w:val="0"/>
        <w:autoSpaceDE/>
        <w:autoSpaceDN/>
        <w:adjustRightInd/>
        <w:spacing w:before="3" w:line="228" w:lineRule="exact"/>
        <w:ind w:left="864"/>
        <w:textAlignment w:val="baseline"/>
        <w:rPr>
          <w:spacing w:val="-1"/>
          <w:lang w:val="es-ES" w:eastAsia="es-ES"/>
        </w:rPr>
      </w:pPr>
      <w:r>
        <w:rPr>
          <w:spacing w:val="-1"/>
          <w:lang w:val="es-ES" w:eastAsia="es-ES"/>
        </w:rPr>
        <w:t>siguientes causales:</w:t>
      </w:r>
    </w:p>
    <w:p w:rsidR="007E26E1" w:rsidRDefault="00D838F9" w:rsidP="00D838F9">
      <w:pPr>
        <w:kinsoku w:val="0"/>
        <w:overflowPunct w:val="0"/>
        <w:autoSpaceDE/>
        <w:autoSpaceDN/>
        <w:adjustRightInd/>
        <w:spacing w:before="267" w:line="211" w:lineRule="exact"/>
        <w:ind w:left="864"/>
        <w:textAlignment w:val="baseline"/>
        <w:rPr>
          <w:i/>
          <w:iCs/>
          <w:spacing w:val="-13"/>
          <w:lang w:val="es-ES" w:eastAsia="es-ES"/>
        </w:rPr>
      </w:pPr>
      <w:r>
        <w:rPr>
          <w:i/>
          <w:iCs/>
          <w:spacing w:val="-13"/>
          <w:lang w:val="es-ES" w:eastAsia="es-ES"/>
        </w:rPr>
        <w:t>(..</w:t>
      </w:r>
      <w:r w:rsidR="00CB7CEB">
        <w:rPr>
          <w:i/>
          <w:iCs/>
          <w:spacing w:val="-13"/>
          <w:lang w:val="es-ES" w:eastAsia="es-ES"/>
        </w:rPr>
        <w:t>.)</w:t>
      </w:r>
    </w:p>
    <w:p w:rsidR="007E26E1" w:rsidRDefault="00CB7CEB" w:rsidP="00D838F9">
      <w:pPr>
        <w:kinsoku w:val="0"/>
        <w:overflowPunct w:val="0"/>
        <w:autoSpaceDE/>
        <w:autoSpaceDN/>
        <w:adjustRightInd/>
        <w:spacing w:line="207" w:lineRule="exact"/>
        <w:ind w:left="864"/>
        <w:textAlignment w:val="baseline"/>
        <w:rPr>
          <w:i/>
          <w:iCs/>
          <w:lang w:val="es-ES" w:eastAsia="es-ES"/>
        </w:rPr>
      </w:pPr>
      <w:r>
        <w:rPr>
          <w:i/>
          <w:iCs/>
          <w:lang w:val="es-ES" w:eastAsia="es-ES"/>
        </w:rPr>
        <w:t>f) Cumplir el plazo.</w:t>
      </w:r>
    </w:p>
    <w:p w:rsidR="007E26E1" w:rsidRDefault="00CB7CEB" w:rsidP="00D838F9">
      <w:pPr>
        <w:kinsoku w:val="0"/>
        <w:overflowPunct w:val="0"/>
        <w:autoSpaceDE/>
        <w:autoSpaceDN/>
        <w:adjustRightInd/>
        <w:spacing w:line="222" w:lineRule="exact"/>
        <w:ind w:left="864"/>
        <w:textAlignment w:val="baseline"/>
        <w:rPr>
          <w:lang w:val="es-ES" w:eastAsia="es-ES"/>
        </w:rPr>
      </w:pPr>
      <w:r>
        <w:rPr>
          <w:lang w:val="es-ES" w:eastAsia="es-ES"/>
        </w:rPr>
        <w:t>(...)" (Lo resaltado no es del original)</w:t>
      </w:r>
    </w:p>
    <w:p w:rsidR="007E26E1" w:rsidRDefault="00CB7CEB" w:rsidP="00655F7C">
      <w:pPr>
        <w:kinsoku w:val="0"/>
        <w:overflowPunct w:val="0"/>
        <w:autoSpaceDE/>
        <w:autoSpaceDN/>
        <w:adjustRightInd/>
        <w:spacing w:before="266" w:line="315" w:lineRule="exact"/>
        <w:jc w:val="both"/>
        <w:textAlignment w:val="baseline"/>
        <w:rPr>
          <w:sz w:val="24"/>
          <w:szCs w:val="24"/>
          <w:lang w:val="es-ES" w:eastAsia="es-ES"/>
        </w:rPr>
      </w:pPr>
      <w:r>
        <w:rPr>
          <w:sz w:val="24"/>
          <w:szCs w:val="24"/>
          <w:lang w:val="es-ES" w:eastAsia="es-ES"/>
        </w:rPr>
        <w:t>El numeral 40 de la Ley 7969, en su inciso f), establece como causal de extinción de la concesión de servicio público modalidad taxi, el advenimiento del plazo indicado en el contrato de concesión suscrito entre la Administración -Consejo de Transporte Público, y el señor H</w:t>
      </w:r>
      <w:r w:rsidR="00D838F9">
        <w:rPr>
          <w:sz w:val="24"/>
          <w:szCs w:val="24"/>
          <w:lang w:val="es-ES" w:eastAsia="es-ES"/>
        </w:rPr>
        <w:t>.V.C.</w:t>
      </w:r>
    </w:p>
    <w:p w:rsidR="007E26E1" w:rsidRDefault="00CB7CEB" w:rsidP="00655F7C">
      <w:pPr>
        <w:kinsoku w:val="0"/>
        <w:overflowPunct w:val="0"/>
        <w:autoSpaceDE/>
        <w:autoSpaceDN/>
        <w:adjustRightInd/>
        <w:spacing w:before="340" w:after="1411" w:line="315" w:lineRule="exact"/>
        <w:jc w:val="both"/>
        <w:textAlignment w:val="baseline"/>
        <w:rPr>
          <w:spacing w:val="-1"/>
          <w:sz w:val="24"/>
          <w:szCs w:val="24"/>
          <w:lang w:val="es-ES" w:eastAsia="es-ES"/>
        </w:rPr>
      </w:pPr>
      <w:r>
        <w:rPr>
          <w:spacing w:val="-1"/>
          <w:sz w:val="24"/>
          <w:szCs w:val="24"/>
          <w:lang w:val="es-ES" w:eastAsia="es-ES"/>
        </w:rPr>
        <w:t xml:space="preserve">A su vez, observa este Tribunal, que en el Artículo XIII, denominado "DE LA EXTINCIÓN DE LA CONCESIÓN", del contrato de concesión para la placa TSJ </w:t>
      </w:r>
      <w:r w:rsidR="00D838F9">
        <w:rPr>
          <w:spacing w:val="-1"/>
          <w:sz w:val="24"/>
          <w:szCs w:val="24"/>
          <w:lang w:val="es-ES" w:eastAsia="es-ES"/>
        </w:rPr>
        <w:t>XXX</w:t>
      </w:r>
      <w:r>
        <w:rPr>
          <w:spacing w:val="-1"/>
          <w:sz w:val="24"/>
          <w:szCs w:val="24"/>
          <w:lang w:val="es-ES" w:eastAsia="es-ES"/>
        </w:rPr>
        <w:t>, se establece como causal de extinción de la concesión el vencimiento término máximo por el cual fue otorgada la concesión; lo anterior en relación con el Artículo X del mismo contrato que establece que, el plazo de la concesión es de diez años a partir de la firmeza del acto de adjudicación. Recordemos que, en materia de concesiones de servicio público de transporte de personas modalidad taxi, una exigencia insoslayable, es la suscripción del contrato respectivo, y así lo dispone el artículo 38 de la Ley N. 7969. De modo que, al no haber acudido el entonces concesionario, a la cita de renovación de su concesión, donde éste no formalizó -suscribió- el contrato por el nuevo plazo de la misma, la concesión se extinguió por el advenimiento del plazo, de ahí que la concesión se tiene extinta por imperio de ley.</w:t>
      </w:r>
    </w:p>
    <w:p w:rsidR="007E26E1" w:rsidRDefault="007E26E1" w:rsidP="00D838F9">
      <w:pPr>
        <w:widowControl/>
        <w:rPr>
          <w:sz w:val="24"/>
          <w:szCs w:val="24"/>
        </w:rPr>
        <w:sectPr w:rsidR="007E26E1">
          <w:pgSz w:w="12302" w:h="15648"/>
          <w:pgMar w:top="1340" w:right="1668" w:bottom="232" w:left="1774" w:header="720" w:footer="720" w:gutter="0"/>
          <w:cols w:space="720"/>
          <w:noEndnote/>
        </w:sectPr>
      </w:pPr>
    </w:p>
    <w:p w:rsidR="007E26E1" w:rsidRDefault="007E26E1" w:rsidP="00D838F9">
      <w:pPr>
        <w:widowControl/>
        <w:rPr>
          <w:sz w:val="24"/>
          <w:szCs w:val="24"/>
        </w:rPr>
        <w:sectPr w:rsidR="007E26E1">
          <w:type w:val="continuous"/>
          <w:pgSz w:w="12302" w:h="15648"/>
          <w:pgMar w:top="1340" w:right="1789" w:bottom="232" w:left="8313" w:header="720" w:footer="720" w:gutter="0"/>
          <w:cols w:space="720"/>
          <w:noEndnote/>
        </w:sectPr>
      </w:pPr>
    </w:p>
    <w:p w:rsidR="007E26E1" w:rsidRDefault="00CB7CEB" w:rsidP="00D838F9">
      <w:pPr>
        <w:kinsoku w:val="0"/>
        <w:overflowPunct w:val="0"/>
        <w:autoSpaceDE/>
        <w:autoSpaceDN/>
        <w:adjustRightInd/>
        <w:spacing w:after="353" w:line="265" w:lineRule="exact"/>
        <w:textAlignment w:val="baseline"/>
        <w:rPr>
          <w:b/>
          <w:bCs/>
          <w:spacing w:val="2"/>
          <w:sz w:val="22"/>
          <w:szCs w:val="22"/>
          <w:lang w:val="es-ES" w:eastAsia="es-ES"/>
        </w:rPr>
      </w:pPr>
      <w:r>
        <w:rPr>
          <w:b/>
          <w:bCs/>
          <w:spacing w:val="2"/>
          <w:sz w:val="22"/>
          <w:szCs w:val="22"/>
          <w:lang w:val="es-ES" w:eastAsia="es-ES"/>
        </w:rPr>
        <w:lastRenderedPageBreak/>
        <w:t>POR TANTO</w:t>
      </w:r>
    </w:p>
    <w:p w:rsidR="007E26E1" w:rsidRDefault="007E26E1" w:rsidP="00D838F9">
      <w:pPr>
        <w:widowControl/>
        <w:rPr>
          <w:sz w:val="24"/>
          <w:szCs w:val="24"/>
        </w:rPr>
        <w:sectPr w:rsidR="007E26E1">
          <w:pgSz w:w="12312" w:h="15706"/>
          <w:pgMar w:top="1700" w:right="5381" w:bottom="270" w:left="5491" w:header="720" w:footer="720" w:gutter="0"/>
          <w:cols w:space="720"/>
          <w:noEndnote/>
        </w:sectPr>
      </w:pPr>
    </w:p>
    <w:p w:rsidR="007E26E1" w:rsidRDefault="00CB7CEB" w:rsidP="00655F7C">
      <w:pPr>
        <w:numPr>
          <w:ilvl w:val="0"/>
          <w:numId w:val="6"/>
        </w:numPr>
        <w:tabs>
          <w:tab w:val="right" w:pos="8856"/>
        </w:tabs>
        <w:kinsoku w:val="0"/>
        <w:overflowPunct w:val="0"/>
        <w:autoSpaceDE/>
        <w:autoSpaceDN/>
        <w:adjustRightInd/>
        <w:spacing w:line="307" w:lineRule="exact"/>
        <w:jc w:val="both"/>
        <w:textAlignment w:val="baseline"/>
        <w:rPr>
          <w:spacing w:val="-5"/>
          <w:sz w:val="22"/>
          <w:szCs w:val="22"/>
          <w:lang w:val="es-ES" w:eastAsia="es-ES"/>
        </w:rPr>
      </w:pPr>
      <w:r>
        <w:rPr>
          <w:spacing w:val="-5"/>
          <w:sz w:val="22"/>
          <w:szCs w:val="22"/>
          <w:lang w:val="es-ES" w:eastAsia="es-ES"/>
        </w:rPr>
        <w:t xml:space="preserve">Se declara </w:t>
      </w:r>
      <w:r>
        <w:rPr>
          <w:b/>
          <w:bCs/>
          <w:spacing w:val="-5"/>
          <w:sz w:val="22"/>
          <w:szCs w:val="22"/>
          <w:lang w:val="es-ES" w:eastAsia="es-ES"/>
        </w:rPr>
        <w:t xml:space="preserve">Sin Lugar </w:t>
      </w:r>
      <w:r>
        <w:rPr>
          <w:spacing w:val="-5"/>
          <w:sz w:val="22"/>
          <w:szCs w:val="22"/>
          <w:lang w:val="es-ES" w:eastAsia="es-ES"/>
        </w:rPr>
        <w:t>el RECURSO DE REVOCATORIA CON APELACIÓN EN SUBSIDIO</w:t>
      </w:r>
      <w:r>
        <w:rPr>
          <w:spacing w:val="-5"/>
          <w:sz w:val="22"/>
          <w:szCs w:val="22"/>
          <w:lang w:val="es-ES" w:eastAsia="es-ES"/>
        </w:rPr>
        <w:br/>
        <w:t>E INCIDENTES DE NULIDAD ABSOLUTA Y SUSPENSIÓN DEL ACTO ADMINISTRATIVO, interpuesto por H</w:t>
      </w:r>
      <w:r w:rsidR="00D838F9">
        <w:rPr>
          <w:spacing w:val="-5"/>
          <w:sz w:val="22"/>
          <w:szCs w:val="22"/>
          <w:lang w:val="es-ES" w:eastAsia="es-ES"/>
        </w:rPr>
        <w:t>.V.C.</w:t>
      </w:r>
      <w:r>
        <w:rPr>
          <w:spacing w:val="-5"/>
          <w:sz w:val="22"/>
          <w:szCs w:val="22"/>
          <w:lang w:val="es-ES" w:eastAsia="es-ES"/>
        </w:rPr>
        <w:t xml:space="preserve">, cédula de identidad número </w:t>
      </w:r>
      <w:r w:rsidR="00D838F9">
        <w:rPr>
          <w:spacing w:val="-5"/>
          <w:sz w:val="22"/>
          <w:szCs w:val="22"/>
          <w:lang w:val="es-ES" w:eastAsia="es-ES"/>
        </w:rPr>
        <w:t>…</w:t>
      </w:r>
      <w:r>
        <w:rPr>
          <w:spacing w:val="-5"/>
          <w:sz w:val="22"/>
          <w:szCs w:val="22"/>
          <w:lang w:val="es-ES" w:eastAsia="es-ES"/>
        </w:rPr>
        <w:t xml:space="preserve">, en contra del </w:t>
      </w:r>
      <w:r>
        <w:rPr>
          <w:b/>
          <w:bCs/>
          <w:spacing w:val="-5"/>
          <w:sz w:val="22"/>
          <w:szCs w:val="22"/>
          <w:lang w:val="es-ES" w:eastAsia="es-ES"/>
        </w:rPr>
        <w:t xml:space="preserve">Artículo 7.3.2 de la Sesión Ordinaria 25-2016 del 12 de mayo del 2016, </w:t>
      </w:r>
      <w:r>
        <w:rPr>
          <w:spacing w:val="-5"/>
          <w:sz w:val="22"/>
          <w:szCs w:val="22"/>
          <w:lang w:val="es-ES" w:eastAsia="es-ES"/>
        </w:rPr>
        <w:t>adoptado por la Junta Directiva del Consejo de Transporte Público.</w:t>
      </w:r>
    </w:p>
    <w:p w:rsidR="007E26E1" w:rsidRDefault="00CB7CEB" w:rsidP="00655F7C">
      <w:pPr>
        <w:numPr>
          <w:ilvl w:val="0"/>
          <w:numId w:val="7"/>
        </w:numPr>
        <w:kinsoku w:val="0"/>
        <w:overflowPunct w:val="0"/>
        <w:autoSpaceDE/>
        <w:autoSpaceDN/>
        <w:adjustRightInd/>
        <w:spacing w:before="315" w:line="318" w:lineRule="exact"/>
        <w:jc w:val="both"/>
        <w:textAlignment w:val="baseline"/>
        <w:rPr>
          <w:i/>
          <w:iCs/>
          <w:spacing w:val="7"/>
          <w:sz w:val="22"/>
          <w:szCs w:val="22"/>
          <w:lang w:val="es-ES" w:eastAsia="es-ES"/>
        </w:rPr>
      </w:pPr>
      <w:r>
        <w:rPr>
          <w:spacing w:val="7"/>
          <w:sz w:val="22"/>
          <w:szCs w:val="22"/>
          <w:lang w:val="es-ES" w:eastAsia="es-ES"/>
        </w:rPr>
        <w:t xml:space="preserve">Por carecer la presente resolución de ulterior recurso en sede administrativa, de conformidad con los artículos 16 y 22, inciso c), de la Ley 7969, </w:t>
      </w:r>
      <w:r>
        <w:rPr>
          <w:i/>
          <w:iCs/>
          <w:spacing w:val="7"/>
          <w:sz w:val="22"/>
          <w:szCs w:val="22"/>
          <w:lang w:val="es-ES" w:eastAsia="es-ES"/>
        </w:rPr>
        <w:t>se da por agotada la vía administrativa.</w:t>
      </w:r>
    </w:p>
    <w:p w:rsidR="007E26E1" w:rsidRDefault="00CB7CEB" w:rsidP="00D838F9">
      <w:pPr>
        <w:kinsoku w:val="0"/>
        <w:overflowPunct w:val="0"/>
        <w:autoSpaceDE/>
        <w:autoSpaceDN/>
        <w:adjustRightInd/>
        <w:spacing w:before="42" w:after="418" w:line="229" w:lineRule="exact"/>
        <w:textAlignment w:val="baseline"/>
        <w:rPr>
          <w:sz w:val="24"/>
          <w:szCs w:val="24"/>
        </w:rPr>
      </w:pPr>
      <w:r>
        <w:rPr>
          <w:i/>
          <w:iCs/>
          <w:spacing w:val="-4"/>
          <w:sz w:val="22"/>
          <w:szCs w:val="22"/>
          <w:lang w:val="es-ES" w:eastAsia="es-ES"/>
        </w:rPr>
        <w:t>NOTIFÍQUESE.</w:t>
      </w:r>
      <w:r w:rsidR="00D838F9">
        <w:rPr>
          <w:sz w:val="24"/>
          <w:szCs w:val="24"/>
        </w:rPr>
        <w:t xml:space="preserve"> </w:t>
      </w:r>
    </w:p>
    <w:p w:rsidR="00D838F9" w:rsidRPr="00CF40A0" w:rsidRDefault="00D838F9" w:rsidP="00AB2D80">
      <w:pPr>
        <w:kinsoku w:val="0"/>
        <w:overflowPunct w:val="0"/>
        <w:autoSpaceDE/>
        <w:autoSpaceDN/>
        <w:adjustRightInd/>
        <w:spacing w:after="374" w:line="320" w:lineRule="exact"/>
        <w:ind w:left="74" w:right="72"/>
        <w:jc w:val="center"/>
        <w:textAlignment w:val="baseline"/>
        <w:rPr>
          <w:rStyle w:val="CharacterStyle1"/>
          <w:b/>
          <w:bCs/>
          <w:sz w:val="24"/>
          <w:szCs w:val="24"/>
          <w:lang w:val="es-ES" w:eastAsia="es-ES"/>
        </w:rPr>
      </w:pPr>
      <w:bookmarkStart w:id="0" w:name="_GoBack"/>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D838F9" w:rsidRDefault="00D838F9" w:rsidP="00AB2D80">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D838F9" w:rsidRDefault="00D838F9" w:rsidP="00D838F9">
      <w:pPr>
        <w:kinsoku w:val="0"/>
        <w:overflowPunct w:val="0"/>
        <w:autoSpaceDE/>
        <w:autoSpaceDN/>
        <w:adjustRightInd/>
        <w:spacing w:before="313" w:after="358" w:line="294" w:lineRule="exact"/>
        <w:jc w:val="center"/>
        <w:textAlignment w:val="baseline"/>
        <w:rPr>
          <w:b/>
          <w:spacing w:val="14"/>
          <w:sz w:val="25"/>
          <w:szCs w:val="25"/>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bookmarkEnd w:id="0"/>
    <w:p w:rsidR="00D838F9" w:rsidRDefault="00D838F9" w:rsidP="00D838F9">
      <w:pPr>
        <w:kinsoku w:val="0"/>
        <w:overflowPunct w:val="0"/>
        <w:autoSpaceDE/>
        <w:autoSpaceDN/>
        <w:adjustRightInd/>
        <w:spacing w:before="42" w:after="418" w:line="229" w:lineRule="exact"/>
        <w:textAlignment w:val="baseline"/>
        <w:rPr>
          <w:sz w:val="24"/>
          <w:szCs w:val="24"/>
        </w:rPr>
        <w:sectPr w:rsidR="00D838F9">
          <w:type w:val="continuous"/>
          <w:pgSz w:w="12312" w:h="15706"/>
          <w:pgMar w:top="1700" w:right="1666" w:bottom="270" w:left="1786" w:header="720" w:footer="720" w:gutter="0"/>
          <w:cols w:space="720"/>
          <w:noEndnote/>
        </w:sectPr>
      </w:pPr>
    </w:p>
    <w:p w:rsidR="00D838F9" w:rsidRDefault="00D838F9" w:rsidP="00D838F9">
      <w:pPr>
        <w:kinsoku w:val="0"/>
        <w:overflowPunct w:val="0"/>
        <w:autoSpaceDE/>
        <w:autoSpaceDN/>
        <w:adjustRightInd/>
        <w:spacing w:before="174" w:line="500" w:lineRule="exact"/>
        <w:ind w:right="36"/>
        <w:textAlignment w:val="baseline"/>
        <w:rPr>
          <w:spacing w:val="-8"/>
          <w:sz w:val="18"/>
          <w:szCs w:val="18"/>
          <w:lang w:val="es-ES" w:eastAsia="es-ES"/>
        </w:rPr>
      </w:pPr>
    </w:p>
    <w:sectPr w:rsidR="00D838F9">
      <w:type w:val="continuous"/>
      <w:pgSz w:w="12312" w:h="15706"/>
      <w:pgMar w:top="1700" w:right="1798" w:bottom="270" w:left="83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499"/>
    <w:multiLevelType w:val="singleLevel"/>
    <w:tmpl w:val="2CF221F5"/>
    <w:lvl w:ilvl="0">
      <w:start w:val="1"/>
      <w:numFmt w:val="decimal"/>
      <w:lvlText w:val="%1."/>
      <w:lvlJc w:val="left"/>
      <w:pPr>
        <w:tabs>
          <w:tab w:val="num" w:pos="432"/>
        </w:tabs>
      </w:pPr>
      <w:rPr>
        <w:b/>
        <w:bCs/>
        <w:snapToGrid/>
        <w:spacing w:val="8"/>
        <w:sz w:val="23"/>
        <w:szCs w:val="23"/>
      </w:rPr>
    </w:lvl>
  </w:abstractNum>
  <w:abstractNum w:abstractNumId="1" w15:restartNumberingAfterBreak="0">
    <w:nsid w:val="034CDFD5"/>
    <w:multiLevelType w:val="singleLevel"/>
    <w:tmpl w:val="79E97D27"/>
    <w:lvl w:ilvl="0">
      <w:start w:val="2"/>
      <w:numFmt w:val="upperLetter"/>
      <w:lvlText w:val="%1)"/>
      <w:lvlJc w:val="left"/>
      <w:pPr>
        <w:tabs>
          <w:tab w:val="num" w:pos="720"/>
        </w:tabs>
        <w:ind w:left="720" w:hanging="360"/>
      </w:pPr>
      <w:rPr>
        <w:snapToGrid/>
        <w:sz w:val="22"/>
        <w:szCs w:val="22"/>
      </w:rPr>
    </w:lvl>
  </w:abstractNum>
  <w:abstractNum w:abstractNumId="2" w15:restartNumberingAfterBreak="0">
    <w:nsid w:val="03BF251D"/>
    <w:multiLevelType w:val="singleLevel"/>
    <w:tmpl w:val="2525DBC4"/>
    <w:lvl w:ilvl="0">
      <w:start w:val="4"/>
      <w:numFmt w:val="decimal"/>
      <w:lvlText w:val="%1."/>
      <w:lvlJc w:val="left"/>
      <w:pPr>
        <w:tabs>
          <w:tab w:val="num" w:pos="360"/>
        </w:tabs>
      </w:pPr>
      <w:rPr>
        <w:b/>
        <w:bCs/>
        <w:snapToGrid/>
        <w:sz w:val="22"/>
        <w:szCs w:val="22"/>
      </w:rPr>
    </w:lvl>
  </w:abstractNum>
  <w:abstractNum w:abstractNumId="3" w15:restartNumberingAfterBreak="0">
    <w:nsid w:val="069D9346"/>
    <w:multiLevelType w:val="singleLevel"/>
    <w:tmpl w:val="18F53BB6"/>
    <w:lvl w:ilvl="0">
      <w:start w:val="2"/>
      <w:numFmt w:val="decimal"/>
      <w:lvlText w:val="%1."/>
      <w:lvlJc w:val="left"/>
      <w:pPr>
        <w:tabs>
          <w:tab w:val="num" w:pos="1008"/>
        </w:tabs>
        <w:ind w:left="792"/>
      </w:pPr>
      <w:rPr>
        <w:snapToGrid/>
        <w:sz w:val="22"/>
        <w:szCs w:val="22"/>
      </w:rPr>
    </w:lvl>
  </w:abstractNum>
  <w:abstractNum w:abstractNumId="4" w15:restartNumberingAfterBreak="0">
    <w:nsid w:val="072D3B2E"/>
    <w:multiLevelType w:val="singleLevel"/>
    <w:tmpl w:val="4738B5E4"/>
    <w:lvl w:ilvl="0">
      <w:start w:val="1"/>
      <w:numFmt w:val="upperRoman"/>
      <w:lvlText w:val="%1.-"/>
      <w:lvlJc w:val="left"/>
      <w:pPr>
        <w:tabs>
          <w:tab w:val="num" w:pos="720"/>
        </w:tabs>
      </w:pPr>
      <w:rPr>
        <w:b/>
        <w:snapToGrid/>
        <w:spacing w:val="-5"/>
        <w:sz w:val="22"/>
        <w:szCs w:val="22"/>
      </w:rPr>
    </w:lvl>
  </w:abstractNum>
  <w:abstractNum w:abstractNumId="5" w15:restartNumberingAfterBreak="0">
    <w:nsid w:val="07C5F8FA"/>
    <w:multiLevelType w:val="singleLevel"/>
    <w:tmpl w:val="6EF42990"/>
    <w:lvl w:ilvl="0">
      <w:start w:val="1"/>
      <w:numFmt w:val="decimal"/>
      <w:lvlText w:val="%1."/>
      <w:lvlJc w:val="left"/>
      <w:pPr>
        <w:tabs>
          <w:tab w:val="num" w:pos="864"/>
        </w:tabs>
        <w:ind w:left="864" w:hanging="576"/>
      </w:pPr>
      <w:rPr>
        <w:snapToGrid/>
        <w:spacing w:val="-7"/>
        <w:sz w:val="22"/>
        <w:szCs w:val="22"/>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4"/>
    <w:lvlOverride w:ilvl="0">
      <w:lvl w:ilvl="0">
        <w:numFmt w:val="upperRoman"/>
        <w:lvlText w:val="%1.-"/>
        <w:lvlJc w:val="left"/>
        <w:pPr>
          <w:tabs>
            <w:tab w:val="num" w:pos="504"/>
          </w:tabs>
        </w:pPr>
        <w:rPr>
          <w:b/>
          <w:i w:val="0"/>
          <w:snapToGrid/>
          <w:spacing w:val="7"/>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F9"/>
    <w:rsid w:val="00655F7C"/>
    <w:rsid w:val="007E26E1"/>
    <w:rsid w:val="00AB2D80"/>
    <w:rsid w:val="00CB7CEB"/>
    <w:rsid w:val="00D838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42884D-D611-499D-86F5-ACF8CE1F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38F9"/>
    <w:rPr>
      <w:color w:val="0563C1" w:themeColor="hyperlink"/>
      <w:u w:val="single"/>
    </w:rPr>
  </w:style>
  <w:style w:type="paragraph" w:customStyle="1" w:styleId="Style1">
    <w:name w:val="Style 1"/>
    <w:basedOn w:val="Normal"/>
    <w:uiPriority w:val="99"/>
    <w:rsid w:val="00D838F9"/>
    <w:rPr>
      <w:lang w:val="es-CR"/>
    </w:rPr>
  </w:style>
  <w:style w:type="character" w:customStyle="1" w:styleId="CharacterStyle1">
    <w:name w:val="Character Style 1"/>
    <w:uiPriority w:val="99"/>
    <w:rsid w:val="00D838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2120</Words>
  <Characters>11661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5</cp:revision>
  <dcterms:created xsi:type="dcterms:W3CDTF">2016-12-12T20:48:00Z</dcterms:created>
  <dcterms:modified xsi:type="dcterms:W3CDTF">2016-12-14T17:17:00Z</dcterms:modified>
</cp:coreProperties>
</file>